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3F" w:rsidRPr="00211D6B" w:rsidRDefault="0064053F" w:rsidP="0064053F">
      <w:pPr>
        <w:jc w:val="center"/>
        <w:rPr>
          <w:rFonts w:ascii="Times New Roman" w:hAnsi="Times New Roman" w:cs="Times New Roman"/>
          <w:b/>
        </w:rPr>
      </w:pPr>
    </w:p>
    <w:p w:rsidR="0064053F" w:rsidRPr="00211D6B" w:rsidRDefault="0064053F" w:rsidP="0064053F">
      <w:pPr>
        <w:jc w:val="center"/>
        <w:rPr>
          <w:rFonts w:ascii="Times New Roman" w:hAnsi="Times New Roman" w:cs="Times New Roman"/>
          <w:b/>
        </w:rPr>
      </w:pPr>
    </w:p>
    <w:p w:rsidR="0064053F" w:rsidRPr="00211D6B" w:rsidRDefault="0064053F" w:rsidP="0064053F">
      <w:pPr>
        <w:jc w:val="center"/>
        <w:rPr>
          <w:rFonts w:ascii="Times New Roman" w:hAnsi="Times New Roman" w:cs="Times New Roman"/>
          <w:b/>
        </w:rPr>
      </w:pPr>
    </w:p>
    <w:p w:rsidR="0064053F" w:rsidRPr="00211D6B" w:rsidRDefault="0064053F" w:rsidP="0064053F">
      <w:pPr>
        <w:jc w:val="center"/>
        <w:rPr>
          <w:rFonts w:ascii="Times New Roman" w:hAnsi="Times New Roman" w:cs="Times New Roman"/>
          <w:b/>
        </w:rPr>
      </w:pPr>
    </w:p>
    <w:p w:rsidR="0064053F" w:rsidRPr="00211D6B" w:rsidRDefault="0064053F" w:rsidP="0064053F">
      <w:pPr>
        <w:jc w:val="center"/>
        <w:rPr>
          <w:rFonts w:ascii="Times New Roman" w:hAnsi="Times New Roman" w:cs="Times New Roman"/>
          <w:b/>
        </w:rPr>
      </w:pPr>
    </w:p>
    <w:p w:rsidR="0064053F" w:rsidRPr="00211D6B" w:rsidRDefault="0064053F" w:rsidP="0064053F">
      <w:pPr>
        <w:jc w:val="center"/>
        <w:rPr>
          <w:rFonts w:ascii="Times New Roman" w:hAnsi="Times New Roman" w:cs="Times New Roman"/>
          <w:b/>
        </w:rPr>
      </w:pPr>
    </w:p>
    <w:p w:rsidR="0064053F" w:rsidRPr="00211D6B" w:rsidRDefault="0064053F" w:rsidP="0064053F">
      <w:pPr>
        <w:jc w:val="center"/>
        <w:rPr>
          <w:rFonts w:ascii="Times New Roman" w:hAnsi="Times New Roman" w:cs="Times New Roman"/>
          <w:b/>
        </w:rPr>
      </w:pPr>
    </w:p>
    <w:p w:rsidR="0064053F" w:rsidRPr="00211D6B" w:rsidRDefault="0064053F" w:rsidP="0064053F">
      <w:pPr>
        <w:jc w:val="center"/>
        <w:rPr>
          <w:rFonts w:ascii="Times New Roman" w:hAnsi="Times New Roman" w:cs="Times New Roman"/>
          <w:b/>
        </w:rPr>
      </w:pPr>
    </w:p>
    <w:p w:rsidR="0064053F" w:rsidRPr="00211D6B" w:rsidRDefault="0064053F" w:rsidP="0064053F">
      <w:pPr>
        <w:jc w:val="center"/>
        <w:rPr>
          <w:rFonts w:ascii="Times New Roman" w:hAnsi="Times New Roman" w:cs="Times New Roman"/>
          <w:b/>
        </w:rPr>
      </w:pPr>
    </w:p>
    <w:p w:rsidR="0064053F" w:rsidRPr="00211D6B" w:rsidRDefault="0064053F" w:rsidP="0064053F">
      <w:pPr>
        <w:jc w:val="center"/>
        <w:rPr>
          <w:rFonts w:ascii="Times New Roman" w:hAnsi="Times New Roman" w:cs="Times New Roman"/>
          <w:b/>
        </w:rPr>
      </w:pPr>
    </w:p>
    <w:p w:rsidR="0064053F" w:rsidRPr="00211D6B" w:rsidRDefault="0064053F" w:rsidP="0064053F">
      <w:pPr>
        <w:jc w:val="center"/>
        <w:rPr>
          <w:rFonts w:ascii="Times New Roman" w:hAnsi="Times New Roman" w:cs="Times New Roman"/>
          <w:b/>
        </w:rPr>
      </w:pPr>
    </w:p>
    <w:p w:rsidR="0064053F" w:rsidRPr="00211D6B" w:rsidRDefault="0064053F" w:rsidP="0064053F">
      <w:pPr>
        <w:jc w:val="center"/>
        <w:rPr>
          <w:rFonts w:ascii="Times New Roman" w:hAnsi="Times New Roman" w:cs="Times New Roman"/>
          <w:b/>
        </w:rPr>
      </w:pPr>
      <w:r w:rsidRPr="00211D6B">
        <w:rPr>
          <w:rFonts w:ascii="Times New Roman" w:hAnsi="Times New Roman" w:cs="Times New Roman"/>
          <w:b/>
        </w:rPr>
        <w:t>Online learner self regulation: Learning presence, viewed through quantitative content- and social network analysis</w:t>
      </w:r>
    </w:p>
    <w:p w:rsidR="0064053F" w:rsidRPr="00211D6B" w:rsidRDefault="0064053F" w:rsidP="0064053F">
      <w:pPr>
        <w:jc w:val="center"/>
        <w:rPr>
          <w:rFonts w:ascii="Times New Roman" w:hAnsi="Times New Roman" w:cs="Times New Roman"/>
          <w:b/>
        </w:rPr>
      </w:pPr>
    </w:p>
    <w:p w:rsidR="0064053F" w:rsidRPr="00211D6B" w:rsidRDefault="0064053F" w:rsidP="0064053F">
      <w:pPr>
        <w:jc w:val="right"/>
        <w:rPr>
          <w:rFonts w:ascii="Times New Roman" w:hAnsi="Times New Roman" w:cs="Times New Roman"/>
        </w:rPr>
      </w:pPr>
      <w:r w:rsidRPr="00211D6B">
        <w:rPr>
          <w:rFonts w:ascii="Times New Roman" w:hAnsi="Times New Roman" w:cs="Times New Roman"/>
          <w:b/>
        </w:rPr>
        <w:t xml:space="preserve">   </w:t>
      </w:r>
      <w:r w:rsidRPr="00211D6B">
        <w:rPr>
          <w:rFonts w:ascii="Times New Roman" w:hAnsi="Times New Roman" w:cs="Times New Roman"/>
        </w:rPr>
        <w:t xml:space="preserve">Peter Shea (University at Albany - SUNY) </w:t>
      </w:r>
    </w:p>
    <w:p w:rsidR="0064053F" w:rsidRPr="00211D6B" w:rsidRDefault="0064053F" w:rsidP="0064053F">
      <w:pPr>
        <w:jc w:val="right"/>
        <w:rPr>
          <w:rFonts w:ascii="Times New Roman" w:hAnsi="Times New Roman" w:cs="Times New Roman"/>
        </w:rPr>
      </w:pPr>
      <w:r w:rsidRPr="00211D6B">
        <w:rPr>
          <w:rFonts w:ascii="Times New Roman" w:hAnsi="Times New Roman" w:cs="Times New Roman"/>
        </w:rPr>
        <w:t xml:space="preserve">   Suzanne Hayes (Empire State College - SUNY) </w:t>
      </w:r>
    </w:p>
    <w:p w:rsidR="0064053F" w:rsidRPr="00211D6B" w:rsidRDefault="0064053F" w:rsidP="0064053F">
      <w:pPr>
        <w:jc w:val="right"/>
        <w:rPr>
          <w:rFonts w:ascii="Times New Roman" w:hAnsi="Times New Roman" w:cs="Times New Roman"/>
        </w:rPr>
      </w:pPr>
      <w:r w:rsidRPr="00211D6B">
        <w:rPr>
          <w:rFonts w:ascii="Times New Roman" w:hAnsi="Times New Roman" w:cs="Times New Roman"/>
        </w:rPr>
        <w:t xml:space="preserve">   Sedef Uzuner Smith (Indiana University of Pennsylvania) </w:t>
      </w:r>
    </w:p>
    <w:p w:rsidR="0064053F" w:rsidRPr="00211D6B" w:rsidRDefault="0064053F" w:rsidP="0064053F">
      <w:pPr>
        <w:jc w:val="right"/>
        <w:rPr>
          <w:rFonts w:ascii="Times New Roman" w:hAnsi="Times New Roman" w:cs="Times New Roman"/>
        </w:rPr>
      </w:pPr>
      <w:r w:rsidRPr="00211D6B">
        <w:rPr>
          <w:rFonts w:ascii="Times New Roman" w:hAnsi="Times New Roman" w:cs="Times New Roman"/>
        </w:rPr>
        <w:t xml:space="preserve">   Jason Vickers (University at Albany - SUNY) </w:t>
      </w:r>
    </w:p>
    <w:p w:rsidR="0064053F" w:rsidRPr="00211D6B" w:rsidRDefault="0064053F" w:rsidP="0064053F">
      <w:pPr>
        <w:jc w:val="right"/>
        <w:rPr>
          <w:rFonts w:ascii="Times New Roman" w:hAnsi="Times New Roman" w:cs="Times New Roman"/>
        </w:rPr>
      </w:pPr>
      <w:proofErr w:type="spellStart"/>
      <w:r w:rsidRPr="00211D6B">
        <w:rPr>
          <w:rFonts w:ascii="Times New Roman" w:hAnsi="Times New Roman" w:cs="Times New Roman"/>
        </w:rPr>
        <w:t>Temi</w:t>
      </w:r>
      <w:proofErr w:type="spellEnd"/>
      <w:r w:rsidRPr="00211D6B">
        <w:rPr>
          <w:rFonts w:ascii="Times New Roman" w:hAnsi="Times New Roman" w:cs="Times New Roman"/>
        </w:rPr>
        <w:t xml:space="preserve"> </w:t>
      </w:r>
      <w:proofErr w:type="spellStart"/>
      <w:r w:rsidRPr="00211D6B">
        <w:rPr>
          <w:rFonts w:ascii="Times New Roman" w:hAnsi="Times New Roman" w:cs="Times New Roman"/>
        </w:rPr>
        <w:t>Bidjerano</w:t>
      </w:r>
      <w:proofErr w:type="spellEnd"/>
      <w:r w:rsidRPr="00211D6B">
        <w:rPr>
          <w:rFonts w:ascii="Times New Roman" w:hAnsi="Times New Roman" w:cs="Times New Roman"/>
        </w:rPr>
        <w:t xml:space="preserve"> (Furman University)</w:t>
      </w:r>
    </w:p>
    <w:p w:rsidR="0064053F" w:rsidRPr="00211D6B" w:rsidRDefault="0064053F" w:rsidP="0064053F">
      <w:pPr>
        <w:jc w:val="right"/>
        <w:rPr>
          <w:rFonts w:ascii="Times New Roman" w:hAnsi="Times New Roman" w:cs="Times New Roman"/>
        </w:rPr>
      </w:pPr>
      <w:r w:rsidRPr="00211D6B">
        <w:rPr>
          <w:rFonts w:ascii="Times New Roman" w:hAnsi="Times New Roman" w:cs="Times New Roman"/>
        </w:rPr>
        <w:t xml:space="preserve">   Mary </w:t>
      </w:r>
      <w:proofErr w:type="spellStart"/>
      <w:r w:rsidRPr="00211D6B">
        <w:rPr>
          <w:rFonts w:ascii="Times New Roman" w:hAnsi="Times New Roman" w:cs="Times New Roman"/>
        </w:rPr>
        <w:t>Gozza</w:t>
      </w:r>
      <w:proofErr w:type="spellEnd"/>
      <w:r w:rsidRPr="00211D6B">
        <w:rPr>
          <w:rFonts w:ascii="Times New Roman" w:hAnsi="Times New Roman" w:cs="Times New Roman"/>
        </w:rPr>
        <w:t xml:space="preserve">-Cohen (University at Albany - SUNY) </w:t>
      </w:r>
    </w:p>
    <w:p w:rsidR="0064053F" w:rsidRPr="00211D6B" w:rsidRDefault="0064053F" w:rsidP="0064053F">
      <w:pPr>
        <w:jc w:val="right"/>
        <w:rPr>
          <w:rFonts w:ascii="Times New Roman" w:hAnsi="Times New Roman" w:cs="Times New Roman"/>
        </w:rPr>
      </w:pPr>
      <w:r w:rsidRPr="00211D6B">
        <w:rPr>
          <w:rFonts w:ascii="Times New Roman" w:hAnsi="Times New Roman" w:cs="Times New Roman"/>
        </w:rPr>
        <w:t xml:space="preserve">   Shou-Bang Jian (University at Albany - SUNY) </w:t>
      </w:r>
    </w:p>
    <w:p w:rsidR="0064053F" w:rsidRPr="00211D6B" w:rsidRDefault="0064053F" w:rsidP="0064053F">
      <w:pPr>
        <w:jc w:val="right"/>
        <w:rPr>
          <w:rFonts w:ascii="Times New Roman" w:hAnsi="Times New Roman" w:cs="Times New Roman"/>
        </w:rPr>
      </w:pPr>
      <w:r w:rsidRPr="00211D6B">
        <w:rPr>
          <w:rFonts w:ascii="Times New Roman" w:hAnsi="Times New Roman" w:cs="Times New Roman"/>
        </w:rPr>
        <w:t xml:space="preserve">   Alexandra Pickett (SUNY System Administration) </w:t>
      </w:r>
    </w:p>
    <w:p w:rsidR="0064053F" w:rsidRPr="00211D6B" w:rsidRDefault="0064053F" w:rsidP="0064053F">
      <w:pPr>
        <w:jc w:val="right"/>
        <w:rPr>
          <w:rFonts w:ascii="Times New Roman" w:hAnsi="Times New Roman" w:cs="Times New Roman"/>
        </w:rPr>
      </w:pPr>
      <w:r w:rsidRPr="00211D6B">
        <w:rPr>
          <w:rFonts w:ascii="Times New Roman" w:hAnsi="Times New Roman" w:cs="Times New Roman"/>
        </w:rPr>
        <w:t xml:space="preserve">   Jane Wilde (University at Albany - SUNY) </w:t>
      </w:r>
    </w:p>
    <w:p w:rsidR="0064053F" w:rsidRPr="00211D6B" w:rsidRDefault="0064053F" w:rsidP="0064053F">
      <w:pPr>
        <w:jc w:val="right"/>
        <w:rPr>
          <w:rFonts w:ascii="Times New Roman" w:hAnsi="Times New Roman" w:cs="Times New Roman"/>
        </w:rPr>
      </w:pPr>
      <w:r w:rsidRPr="00211D6B">
        <w:rPr>
          <w:rFonts w:ascii="Times New Roman" w:hAnsi="Times New Roman" w:cs="Times New Roman"/>
        </w:rPr>
        <w:t xml:space="preserve">   Chi-</w:t>
      </w:r>
      <w:proofErr w:type="spellStart"/>
      <w:r w:rsidRPr="00211D6B">
        <w:rPr>
          <w:rFonts w:ascii="Times New Roman" w:hAnsi="Times New Roman" w:cs="Times New Roman"/>
        </w:rPr>
        <w:t>Hua</w:t>
      </w:r>
      <w:proofErr w:type="spellEnd"/>
      <w:r w:rsidRPr="00211D6B">
        <w:rPr>
          <w:rFonts w:ascii="Times New Roman" w:hAnsi="Times New Roman" w:cs="Times New Roman"/>
        </w:rPr>
        <w:t xml:space="preserve"> Tseng (Empire State College - SUNY)</w:t>
      </w:r>
    </w:p>
    <w:p w:rsidR="0064053F" w:rsidRPr="00211D6B" w:rsidRDefault="0064053F" w:rsidP="0064053F">
      <w:pPr>
        <w:jc w:val="center"/>
        <w:rPr>
          <w:rFonts w:ascii="Times New Roman" w:hAnsi="Times New Roman" w:cs="Times New Roman"/>
          <w:b/>
        </w:rPr>
      </w:pPr>
      <w:r w:rsidRPr="00211D6B">
        <w:rPr>
          <w:rFonts w:ascii="Times New Roman" w:hAnsi="Times New Roman" w:cs="Times New Roman"/>
          <w:b/>
        </w:rPr>
        <w:br w:type="page"/>
      </w:r>
    </w:p>
    <w:p w:rsidR="00DD7CA1" w:rsidRPr="00211D6B" w:rsidRDefault="00426458" w:rsidP="00F74BD9">
      <w:pPr>
        <w:rPr>
          <w:rFonts w:ascii="Times New Roman" w:hAnsi="Times New Roman" w:cs="Times New Roman"/>
        </w:rPr>
      </w:pPr>
      <w:r w:rsidRPr="00211D6B">
        <w:rPr>
          <w:rFonts w:ascii="Times New Roman" w:hAnsi="Times New Roman" w:cs="Times New Roman"/>
          <w:b/>
        </w:rPr>
        <w:lastRenderedPageBreak/>
        <w:t xml:space="preserve">Abstract: </w:t>
      </w:r>
      <w:r w:rsidRPr="00211D6B">
        <w:rPr>
          <w:rFonts w:ascii="Times New Roman" w:hAnsi="Times New Roman" w:cs="Times New Roman"/>
        </w:rPr>
        <w:t>This paper presents an extension of an ongoing study of online learning framed within the Community of Inquiry model (Garrison, Anderson &amp; Archer, 20</w:t>
      </w:r>
      <w:r w:rsidR="00DD7CA1" w:rsidRPr="00211D6B">
        <w:rPr>
          <w:rFonts w:ascii="Times New Roman" w:hAnsi="Times New Roman" w:cs="Times New Roman"/>
        </w:rPr>
        <w:t>01) in which we further examine</w:t>
      </w:r>
      <w:r w:rsidRPr="00211D6B">
        <w:rPr>
          <w:rFonts w:ascii="Times New Roman" w:hAnsi="Times New Roman" w:cs="Times New Roman"/>
        </w:rPr>
        <w:t xml:space="preserve"> a ne</w:t>
      </w:r>
      <w:r w:rsidR="00DD7CA1" w:rsidRPr="00211D6B">
        <w:rPr>
          <w:rFonts w:ascii="Times New Roman" w:hAnsi="Times New Roman" w:cs="Times New Roman"/>
        </w:rPr>
        <w:t>w construct meant to reflect</w:t>
      </w:r>
      <w:r w:rsidRPr="00211D6B">
        <w:rPr>
          <w:rFonts w:ascii="Times New Roman" w:hAnsi="Times New Roman" w:cs="Times New Roman"/>
        </w:rPr>
        <w:t xml:space="preserve"> online learner self- and co-regulation.  We suggest that the roles of online students differ from online instructors, even within collaborative and inquiry based</w:t>
      </w:r>
      <w:r w:rsidR="004959D2" w:rsidRPr="00211D6B">
        <w:rPr>
          <w:rFonts w:ascii="Times New Roman" w:hAnsi="Times New Roman" w:cs="Times New Roman"/>
        </w:rPr>
        <w:t xml:space="preserve"> models</w:t>
      </w:r>
      <w:r w:rsidRPr="00211D6B">
        <w:rPr>
          <w:rFonts w:ascii="Times New Roman" w:hAnsi="Times New Roman" w:cs="Times New Roman"/>
        </w:rPr>
        <w:t xml:space="preserve"> and that it is important to articulate </w:t>
      </w:r>
      <w:r w:rsidR="004959D2" w:rsidRPr="00211D6B">
        <w:rPr>
          <w:rFonts w:ascii="Times New Roman" w:hAnsi="Times New Roman" w:cs="Times New Roman"/>
        </w:rPr>
        <w:t>t</w:t>
      </w:r>
      <w:r w:rsidRPr="00211D6B">
        <w:rPr>
          <w:rFonts w:ascii="Times New Roman" w:hAnsi="Times New Roman" w:cs="Times New Roman"/>
        </w:rPr>
        <w:t xml:space="preserve">he roles of successful </w:t>
      </w:r>
      <w:r w:rsidR="00DD7CA1" w:rsidRPr="00211D6B">
        <w:rPr>
          <w:rFonts w:ascii="Times New Roman" w:hAnsi="Times New Roman" w:cs="Times New Roman"/>
        </w:rPr>
        <w:t xml:space="preserve">online </w:t>
      </w:r>
      <w:r w:rsidRPr="00211D6B">
        <w:rPr>
          <w:rFonts w:ascii="Times New Roman" w:hAnsi="Times New Roman" w:cs="Times New Roman"/>
        </w:rPr>
        <w:t>learners</w:t>
      </w:r>
      <w:r w:rsidR="00DD7CA1" w:rsidRPr="00211D6B">
        <w:rPr>
          <w:rFonts w:ascii="Times New Roman" w:hAnsi="Times New Roman" w:cs="Times New Roman"/>
        </w:rPr>
        <w:t xml:space="preserve"> engaged </w:t>
      </w:r>
      <w:r w:rsidR="009E2816" w:rsidRPr="00211D6B">
        <w:rPr>
          <w:rFonts w:ascii="Times New Roman" w:hAnsi="Times New Roman" w:cs="Times New Roman"/>
        </w:rPr>
        <w:t>in</w:t>
      </w:r>
      <w:r w:rsidR="00DD7CA1" w:rsidRPr="00211D6B">
        <w:rPr>
          <w:rFonts w:ascii="Times New Roman" w:hAnsi="Times New Roman" w:cs="Times New Roman"/>
        </w:rPr>
        <w:t xml:space="preserve"> these pedagogical </w:t>
      </w:r>
      <w:r w:rsidR="004959D2" w:rsidRPr="00211D6B">
        <w:rPr>
          <w:rFonts w:ascii="Times New Roman" w:hAnsi="Times New Roman" w:cs="Times New Roman"/>
        </w:rPr>
        <w:t>approaches</w:t>
      </w:r>
      <w:r w:rsidRPr="00211D6B">
        <w:rPr>
          <w:rFonts w:ascii="Times New Roman" w:hAnsi="Times New Roman" w:cs="Times New Roman"/>
        </w:rPr>
        <w:t xml:space="preserve">. </w:t>
      </w:r>
      <w:r w:rsidR="009E2816" w:rsidRPr="00211D6B">
        <w:rPr>
          <w:rFonts w:ascii="Times New Roman" w:hAnsi="Times New Roman" w:cs="Times New Roman"/>
        </w:rPr>
        <w:t>To gain insight, w</w:t>
      </w:r>
      <w:r w:rsidRPr="00211D6B">
        <w:rPr>
          <w:rFonts w:ascii="Times New Roman" w:hAnsi="Times New Roman" w:cs="Times New Roman"/>
        </w:rPr>
        <w:t>e pres</w:t>
      </w:r>
      <w:r w:rsidR="00DD7CA1" w:rsidRPr="00211D6B">
        <w:rPr>
          <w:rFonts w:ascii="Times New Roman" w:hAnsi="Times New Roman" w:cs="Times New Roman"/>
        </w:rPr>
        <w:t>ent results of a study using</w:t>
      </w:r>
      <w:r w:rsidRPr="00211D6B">
        <w:rPr>
          <w:rFonts w:ascii="Times New Roman" w:hAnsi="Times New Roman" w:cs="Times New Roman"/>
        </w:rPr>
        <w:t xml:space="preserve"> quantitative content analysis and social network </w:t>
      </w:r>
      <w:r w:rsidR="004959D2" w:rsidRPr="00211D6B">
        <w:rPr>
          <w:rFonts w:ascii="Times New Roman" w:hAnsi="Times New Roman" w:cs="Times New Roman"/>
        </w:rPr>
        <w:t>analysis</w:t>
      </w:r>
      <w:r w:rsidR="002053A1" w:rsidRPr="00211D6B">
        <w:rPr>
          <w:rFonts w:ascii="Times New Roman" w:hAnsi="Times New Roman" w:cs="Times New Roman"/>
        </w:rPr>
        <w:t xml:space="preserve"> (SNA)</w:t>
      </w:r>
      <w:r w:rsidR="004959D2" w:rsidRPr="00211D6B">
        <w:rPr>
          <w:rFonts w:ascii="Times New Roman" w:hAnsi="Times New Roman" w:cs="Times New Roman"/>
        </w:rPr>
        <w:t xml:space="preserve"> in</w:t>
      </w:r>
      <w:r w:rsidRPr="00211D6B">
        <w:rPr>
          <w:rFonts w:ascii="Times New Roman" w:hAnsi="Times New Roman" w:cs="Times New Roman"/>
        </w:rPr>
        <w:t xml:space="preserve"> </w:t>
      </w:r>
      <w:r w:rsidR="00DD7CA1" w:rsidRPr="00211D6B">
        <w:rPr>
          <w:rFonts w:ascii="Times New Roman" w:hAnsi="Times New Roman" w:cs="Times New Roman"/>
        </w:rPr>
        <w:t xml:space="preserve">a </w:t>
      </w:r>
      <w:r w:rsidRPr="00211D6B">
        <w:rPr>
          <w:rFonts w:ascii="Times New Roman" w:hAnsi="Times New Roman" w:cs="Times New Roman"/>
        </w:rPr>
        <w:t xml:space="preserve">complementary fashion.  </w:t>
      </w:r>
      <w:r w:rsidR="002053A1" w:rsidRPr="00211D6B">
        <w:rPr>
          <w:rFonts w:ascii="Times New Roman" w:hAnsi="Times New Roman" w:cs="Times New Roman"/>
        </w:rPr>
        <w:t>SNA</w:t>
      </w:r>
      <w:r w:rsidRPr="00211D6B">
        <w:rPr>
          <w:rFonts w:ascii="Times New Roman" w:hAnsi="Times New Roman" w:cs="Times New Roman"/>
        </w:rPr>
        <w:t xml:space="preserve"> has been app</w:t>
      </w:r>
      <w:r w:rsidR="00E50AF9" w:rsidRPr="00211D6B">
        <w:rPr>
          <w:rFonts w:ascii="Times New Roman" w:hAnsi="Times New Roman" w:cs="Times New Roman"/>
        </w:rPr>
        <w:t>lied to online learning, but</w:t>
      </w:r>
      <w:r w:rsidRPr="00211D6B">
        <w:rPr>
          <w:rFonts w:ascii="Times New Roman" w:hAnsi="Times New Roman" w:cs="Times New Roman"/>
        </w:rPr>
        <w:t xml:space="preserve"> lack</w:t>
      </w:r>
      <w:r w:rsidR="00E50AF9" w:rsidRPr="00211D6B">
        <w:rPr>
          <w:rFonts w:ascii="Times New Roman" w:hAnsi="Times New Roman" w:cs="Times New Roman"/>
        </w:rPr>
        <w:t>s</w:t>
      </w:r>
      <w:r w:rsidRPr="00211D6B">
        <w:rPr>
          <w:rFonts w:ascii="Times New Roman" w:hAnsi="Times New Roman" w:cs="Times New Roman"/>
        </w:rPr>
        <w:t xml:space="preserve"> a theoretical foundation for understanding how and why networks of interaction might promote better learning. </w:t>
      </w:r>
      <w:r w:rsidR="004959D2" w:rsidRPr="00211D6B">
        <w:rPr>
          <w:rFonts w:ascii="Times New Roman" w:hAnsi="Times New Roman" w:cs="Times New Roman"/>
        </w:rPr>
        <w:t xml:space="preserve"> However, a</w:t>
      </w:r>
      <w:r w:rsidRPr="00211D6B">
        <w:rPr>
          <w:rFonts w:ascii="Times New Roman" w:hAnsi="Times New Roman" w:cs="Times New Roman"/>
        </w:rPr>
        <w:t xml:space="preserve"> great deal of </w:t>
      </w:r>
      <w:r w:rsidR="004959D2" w:rsidRPr="00211D6B">
        <w:rPr>
          <w:rFonts w:ascii="Times New Roman" w:hAnsi="Times New Roman" w:cs="Times New Roman"/>
        </w:rPr>
        <w:t xml:space="preserve">educational </w:t>
      </w:r>
      <w:r w:rsidRPr="00211D6B">
        <w:rPr>
          <w:rFonts w:ascii="Times New Roman" w:hAnsi="Times New Roman" w:cs="Times New Roman"/>
        </w:rPr>
        <w:t xml:space="preserve">research indicates that successful learners self regulate </w:t>
      </w:r>
      <w:r w:rsidR="004959D2" w:rsidRPr="00211D6B">
        <w:rPr>
          <w:rFonts w:ascii="Times New Roman" w:hAnsi="Times New Roman" w:cs="Times New Roman"/>
        </w:rPr>
        <w:t>in ways that lead to success</w:t>
      </w:r>
      <w:r w:rsidR="00E50AF9" w:rsidRPr="00211D6B">
        <w:rPr>
          <w:rFonts w:ascii="Times New Roman" w:hAnsi="Times New Roman" w:cs="Times New Roman"/>
        </w:rPr>
        <w:t xml:space="preserve"> and emerging research indicates self-regulation is especially important in </w:t>
      </w:r>
      <w:r w:rsidR="002053A1" w:rsidRPr="00211D6B">
        <w:rPr>
          <w:rFonts w:ascii="Times New Roman" w:hAnsi="Times New Roman" w:cs="Times New Roman"/>
        </w:rPr>
        <w:t xml:space="preserve">interactive </w:t>
      </w:r>
      <w:r w:rsidR="00E50AF9" w:rsidRPr="00211D6B">
        <w:rPr>
          <w:rFonts w:ascii="Times New Roman" w:hAnsi="Times New Roman" w:cs="Times New Roman"/>
        </w:rPr>
        <w:t xml:space="preserve">online </w:t>
      </w:r>
      <w:r w:rsidR="002053A1" w:rsidRPr="00211D6B">
        <w:rPr>
          <w:rFonts w:ascii="Times New Roman" w:hAnsi="Times New Roman" w:cs="Times New Roman"/>
        </w:rPr>
        <w:t xml:space="preserve">learning </w:t>
      </w:r>
      <w:r w:rsidR="00E50AF9" w:rsidRPr="00211D6B">
        <w:rPr>
          <w:rFonts w:ascii="Times New Roman" w:hAnsi="Times New Roman" w:cs="Times New Roman"/>
        </w:rPr>
        <w:t>environments</w:t>
      </w:r>
      <w:r w:rsidR="004959D2" w:rsidRPr="00211D6B">
        <w:rPr>
          <w:rFonts w:ascii="Times New Roman" w:hAnsi="Times New Roman" w:cs="Times New Roman"/>
        </w:rPr>
        <w:t>.  Such regulation</w:t>
      </w:r>
      <w:r w:rsidRPr="00211D6B">
        <w:rPr>
          <w:rFonts w:ascii="Times New Roman" w:hAnsi="Times New Roman" w:cs="Times New Roman"/>
        </w:rPr>
        <w:t xml:space="preserve"> in</w:t>
      </w:r>
      <w:r w:rsidR="00DD7CA1" w:rsidRPr="00211D6B">
        <w:rPr>
          <w:rFonts w:ascii="Times New Roman" w:hAnsi="Times New Roman" w:cs="Times New Roman"/>
        </w:rPr>
        <w:t xml:space="preserve">cludes </w:t>
      </w:r>
      <w:r w:rsidR="00E50AF9" w:rsidRPr="00211D6B">
        <w:rPr>
          <w:rFonts w:ascii="Times New Roman" w:hAnsi="Times New Roman" w:cs="Times New Roman"/>
        </w:rPr>
        <w:t xml:space="preserve">an iterative cycle of </w:t>
      </w:r>
      <w:r w:rsidR="00DD7CA1" w:rsidRPr="00211D6B">
        <w:rPr>
          <w:rFonts w:ascii="Times New Roman" w:hAnsi="Times New Roman" w:cs="Times New Roman"/>
        </w:rPr>
        <w:t>forethought and planning;</w:t>
      </w:r>
      <w:r w:rsidRPr="00211D6B">
        <w:rPr>
          <w:rFonts w:ascii="Times New Roman" w:hAnsi="Times New Roman" w:cs="Times New Roman"/>
        </w:rPr>
        <w:t xml:space="preserve"> monitoring and adapting strategies for learning, reflecting on re</w:t>
      </w:r>
      <w:r w:rsidR="00E50AF9" w:rsidRPr="00211D6B">
        <w:rPr>
          <w:rFonts w:ascii="Times New Roman" w:hAnsi="Times New Roman" w:cs="Times New Roman"/>
        </w:rPr>
        <w:t>sults</w:t>
      </w:r>
      <w:r w:rsidR="00DD7CA1" w:rsidRPr="00211D6B">
        <w:rPr>
          <w:rFonts w:ascii="Times New Roman" w:hAnsi="Times New Roman" w:cs="Times New Roman"/>
        </w:rPr>
        <w:t xml:space="preserve">.  We </w:t>
      </w:r>
      <w:r w:rsidR="004959D2" w:rsidRPr="00211D6B">
        <w:rPr>
          <w:rFonts w:ascii="Times New Roman" w:hAnsi="Times New Roman" w:cs="Times New Roman"/>
        </w:rPr>
        <w:t>therefor</w:t>
      </w:r>
      <w:r w:rsidR="00F8501C" w:rsidRPr="00211D6B">
        <w:rPr>
          <w:rFonts w:ascii="Times New Roman" w:hAnsi="Times New Roman" w:cs="Times New Roman"/>
        </w:rPr>
        <w:t xml:space="preserve">e </w:t>
      </w:r>
      <w:r w:rsidRPr="00211D6B">
        <w:rPr>
          <w:rFonts w:ascii="Times New Roman" w:hAnsi="Times New Roman" w:cs="Times New Roman"/>
        </w:rPr>
        <w:t>used quantitative cont</w:t>
      </w:r>
      <w:r w:rsidR="00DD7CA1" w:rsidRPr="00211D6B">
        <w:rPr>
          <w:rFonts w:ascii="Times New Roman" w:hAnsi="Times New Roman" w:cs="Times New Roman"/>
        </w:rPr>
        <w:t>ent analysis to identify</w:t>
      </w:r>
      <w:r w:rsidRPr="00211D6B">
        <w:rPr>
          <w:rFonts w:ascii="Times New Roman" w:hAnsi="Times New Roman" w:cs="Times New Roman"/>
        </w:rPr>
        <w:t xml:space="preserve"> metrics of self and co-regulation of le</w:t>
      </w:r>
      <w:r w:rsidR="00DD7CA1" w:rsidRPr="00211D6B">
        <w:rPr>
          <w:rFonts w:ascii="Times New Roman" w:hAnsi="Times New Roman" w:cs="Times New Roman"/>
        </w:rPr>
        <w:t>arning, a construct we label “learning presence”</w:t>
      </w:r>
      <w:r w:rsidR="00E50AF9" w:rsidRPr="00211D6B">
        <w:rPr>
          <w:rFonts w:ascii="Times New Roman" w:hAnsi="Times New Roman" w:cs="Times New Roman"/>
        </w:rPr>
        <w:t xml:space="preserve"> that might be applied in SNA</w:t>
      </w:r>
      <w:r w:rsidR="00F8501C" w:rsidRPr="00211D6B">
        <w:rPr>
          <w:rFonts w:ascii="Times New Roman" w:hAnsi="Times New Roman" w:cs="Times New Roman"/>
        </w:rPr>
        <w:t>. We suggest that learning presence reflects</w:t>
      </w:r>
      <w:r w:rsidR="00DD7CA1" w:rsidRPr="00211D6B">
        <w:rPr>
          <w:rFonts w:ascii="Times New Roman" w:hAnsi="Times New Roman" w:cs="Times New Roman"/>
        </w:rPr>
        <w:t xml:space="preserve"> </w:t>
      </w:r>
      <w:r w:rsidR="00E50AF9" w:rsidRPr="00211D6B">
        <w:rPr>
          <w:rFonts w:ascii="Times New Roman" w:hAnsi="Times New Roman" w:cs="Times New Roman"/>
        </w:rPr>
        <w:t xml:space="preserve">theory-based </w:t>
      </w:r>
      <w:r w:rsidR="00DD7CA1" w:rsidRPr="00211D6B">
        <w:rPr>
          <w:rFonts w:ascii="Times New Roman" w:hAnsi="Times New Roman" w:cs="Times New Roman"/>
        </w:rPr>
        <w:t xml:space="preserve">indicators of quality that can be applied within social network analysis to better understand the </w:t>
      </w:r>
      <w:r w:rsidR="00E50AF9" w:rsidRPr="00211D6B">
        <w:rPr>
          <w:rFonts w:ascii="Times New Roman" w:hAnsi="Times New Roman" w:cs="Times New Roman"/>
        </w:rPr>
        <w:t>r</w:t>
      </w:r>
      <w:r w:rsidR="002053A1" w:rsidRPr="00211D6B">
        <w:rPr>
          <w:rFonts w:ascii="Times New Roman" w:hAnsi="Times New Roman" w:cs="Times New Roman"/>
        </w:rPr>
        <w:t>elationship between self regulation, interaction, and learning while</w:t>
      </w:r>
      <w:r w:rsidR="00DD7CA1" w:rsidRPr="00211D6B">
        <w:rPr>
          <w:rFonts w:ascii="Times New Roman" w:hAnsi="Times New Roman" w:cs="Times New Roman"/>
        </w:rPr>
        <w:t xml:space="preserve"> provid</w:t>
      </w:r>
      <w:r w:rsidR="002053A1" w:rsidRPr="00211D6B">
        <w:rPr>
          <w:rFonts w:ascii="Times New Roman" w:hAnsi="Times New Roman" w:cs="Times New Roman"/>
        </w:rPr>
        <w:t xml:space="preserve">ing </w:t>
      </w:r>
      <w:r w:rsidR="00DD7CA1" w:rsidRPr="00211D6B">
        <w:rPr>
          <w:rFonts w:ascii="Times New Roman" w:hAnsi="Times New Roman" w:cs="Times New Roman"/>
        </w:rPr>
        <w:t>insight into the</w:t>
      </w:r>
      <w:r w:rsidR="002053A1" w:rsidRPr="00211D6B">
        <w:rPr>
          <w:rFonts w:ascii="Times New Roman" w:hAnsi="Times New Roman" w:cs="Times New Roman"/>
        </w:rPr>
        <w:t xml:space="preserve"> </w:t>
      </w:r>
      <w:r w:rsidR="00DD7CA1" w:rsidRPr="00211D6B">
        <w:rPr>
          <w:rFonts w:ascii="Times New Roman" w:hAnsi="Times New Roman" w:cs="Times New Roman"/>
        </w:rPr>
        <w:t>application of social network analysis</w:t>
      </w:r>
      <w:r w:rsidR="00F8501C" w:rsidRPr="00211D6B">
        <w:rPr>
          <w:rFonts w:ascii="Times New Roman" w:hAnsi="Times New Roman" w:cs="Times New Roman"/>
        </w:rPr>
        <w:t xml:space="preserve"> in online education</w:t>
      </w:r>
      <w:r w:rsidR="002053A1" w:rsidRPr="00211D6B">
        <w:rPr>
          <w:rFonts w:ascii="Times New Roman" w:hAnsi="Times New Roman" w:cs="Times New Roman"/>
        </w:rPr>
        <w:t xml:space="preserve"> research</w:t>
      </w:r>
      <w:r w:rsidR="00DD7CA1" w:rsidRPr="00211D6B">
        <w:rPr>
          <w:rFonts w:ascii="Times New Roman" w:hAnsi="Times New Roman" w:cs="Times New Roman"/>
        </w:rPr>
        <w:t>.  We conclude that significant benefits accrue to online students who demonstrated better self- and co-regulation and that these benefits are manifest in metrics associated with social network analysis.</w:t>
      </w:r>
      <w:r w:rsidR="002053A1" w:rsidRPr="00211D6B">
        <w:rPr>
          <w:rFonts w:ascii="Times New Roman" w:hAnsi="Times New Roman" w:cs="Times New Roman"/>
        </w:rPr>
        <w:t xml:space="preserve"> These results extend and confirm both the </w:t>
      </w:r>
      <w:proofErr w:type="spellStart"/>
      <w:r w:rsidR="002053A1" w:rsidRPr="00211D6B">
        <w:rPr>
          <w:rFonts w:ascii="Times New Roman" w:hAnsi="Times New Roman" w:cs="Times New Roman"/>
        </w:rPr>
        <w:t>CoI</w:t>
      </w:r>
      <w:proofErr w:type="spellEnd"/>
      <w:r w:rsidR="002053A1" w:rsidRPr="00211D6B">
        <w:rPr>
          <w:rFonts w:ascii="Times New Roman" w:hAnsi="Times New Roman" w:cs="Times New Roman"/>
        </w:rPr>
        <w:t xml:space="preserve"> Framework and extend previous research using SNA in investigation of online learning.</w:t>
      </w:r>
    </w:p>
    <w:p w:rsidR="00414339" w:rsidRPr="00211D6B" w:rsidRDefault="00F74BD9" w:rsidP="00F74BD9">
      <w:pPr>
        <w:rPr>
          <w:rFonts w:ascii="Times New Roman" w:hAnsi="Times New Roman" w:cs="Times New Roman"/>
          <w:b/>
        </w:rPr>
      </w:pPr>
      <w:r w:rsidRPr="00211D6B">
        <w:rPr>
          <w:rFonts w:ascii="Times New Roman" w:hAnsi="Times New Roman" w:cs="Times New Roman"/>
          <w:b/>
        </w:rPr>
        <w:t>1. Objectives</w:t>
      </w:r>
      <w:r w:rsidR="00840F2C" w:rsidRPr="00211D6B">
        <w:rPr>
          <w:rFonts w:ascii="Times New Roman" w:hAnsi="Times New Roman" w:cs="Times New Roman"/>
          <w:b/>
        </w:rPr>
        <w:t>/</w:t>
      </w:r>
      <w:r w:rsidRPr="00211D6B">
        <w:rPr>
          <w:rFonts w:ascii="Times New Roman" w:hAnsi="Times New Roman" w:cs="Times New Roman"/>
          <w:b/>
        </w:rPr>
        <w:t>purposes</w:t>
      </w:r>
    </w:p>
    <w:p w:rsidR="00983ABD" w:rsidRPr="00211D6B" w:rsidRDefault="00983ABD" w:rsidP="00F74BD9">
      <w:pPr>
        <w:rPr>
          <w:rFonts w:ascii="Times New Roman" w:hAnsi="Times New Roman" w:cs="Times New Roman"/>
        </w:rPr>
      </w:pPr>
      <w:r w:rsidRPr="00211D6B">
        <w:rPr>
          <w:rFonts w:ascii="Times New Roman" w:hAnsi="Times New Roman" w:cs="Times New Roman"/>
        </w:rPr>
        <w:t>As online learning continues to gro</w:t>
      </w:r>
      <w:r w:rsidR="00F1040F" w:rsidRPr="00211D6B">
        <w:rPr>
          <w:rFonts w:ascii="Times New Roman" w:hAnsi="Times New Roman" w:cs="Times New Roman"/>
        </w:rPr>
        <w:t>w in higher education</w:t>
      </w:r>
      <w:r w:rsidRPr="00211D6B">
        <w:rPr>
          <w:rFonts w:ascii="Times New Roman" w:hAnsi="Times New Roman" w:cs="Times New Roman"/>
        </w:rPr>
        <w:t xml:space="preserve"> it is critical that we gain insights into the mechanisms by which we can promote quality</w:t>
      </w:r>
      <w:r w:rsidR="00F1040F" w:rsidRPr="00211D6B">
        <w:rPr>
          <w:rFonts w:ascii="Times New Roman" w:hAnsi="Times New Roman" w:cs="Times New Roman"/>
        </w:rPr>
        <w:t>.  The longstanding Community of Inquiry (</w:t>
      </w:r>
      <w:proofErr w:type="spellStart"/>
      <w:r w:rsidR="00F1040F" w:rsidRPr="00211D6B">
        <w:rPr>
          <w:rFonts w:ascii="Times New Roman" w:hAnsi="Times New Roman" w:cs="Times New Roman"/>
        </w:rPr>
        <w:t>CoI</w:t>
      </w:r>
      <w:proofErr w:type="spellEnd"/>
      <w:r w:rsidR="00F1040F" w:rsidRPr="00211D6B">
        <w:rPr>
          <w:rFonts w:ascii="Times New Roman" w:hAnsi="Times New Roman" w:cs="Times New Roman"/>
        </w:rPr>
        <w:t>) framework (Garrison, Anderson, &amp; Archer, 2000) represents one such mechanism.  More than ten years of research and a recent two part edited journal</w:t>
      </w:r>
      <w:r w:rsidR="00214A18" w:rsidRPr="00211D6B">
        <w:rPr>
          <w:rFonts w:ascii="Times New Roman" w:hAnsi="Times New Roman" w:cs="Times New Roman"/>
        </w:rPr>
        <w:t xml:space="preserve"> (Internet and Higher Education, 2010)</w:t>
      </w:r>
      <w:r w:rsidR="00F1040F" w:rsidRPr="00211D6B">
        <w:rPr>
          <w:rFonts w:ascii="Times New Roman" w:hAnsi="Times New Roman" w:cs="Times New Roman"/>
        </w:rPr>
        <w:t xml:space="preserve"> dedicated to </w:t>
      </w:r>
      <w:proofErr w:type="spellStart"/>
      <w:r w:rsidR="00F1040F" w:rsidRPr="00211D6B">
        <w:rPr>
          <w:rFonts w:ascii="Times New Roman" w:hAnsi="Times New Roman" w:cs="Times New Roman"/>
        </w:rPr>
        <w:t>CoI</w:t>
      </w:r>
      <w:proofErr w:type="spellEnd"/>
      <w:r w:rsidR="00F1040F" w:rsidRPr="00211D6B">
        <w:rPr>
          <w:rFonts w:ascii="Times New Roman" w:hAnsi="Times New Roman" w:cs="Times New Roman"/>
        </w:rPr>
        <w:t xml:space="preserve"> and the advances in our understanding of online learning gained through this theory are testament to its usefulness. </w:t>
      </w:r>
      <w:r w:rsidR="00604B3B" w:rsidRPr="00211D6B">
        <w:rPr>
          <w:rFonts w:ascii="Times New Roman" w:hAnsi="Times New Roman" w:cs="Times New Roman"/>
        </w:rPr>
        <w:t>With</w:t>
      </w:r>
      <w:r w:rsidR="00F1040F" w:rsidRPr="00211D6B">
        <w:rPr>
          <w:rFonts w:ascii="Times New Roman" w:hAnsi="Times New Roman" w:cs="Times New Roman"/>
        </w:rPr>
        <w:t xml:space="preserve"> more than </w:t>
      </w:r>
      <w:r w:rsidR="00BC4B3B" w:rsidRPr="00211D6B">
        <w:rPr>
          <w:rFonts w:ascii="Times New Roman" w:hAnsi="Times New Roman" w:cs="Times New Roman"/>
        </w:rPr>
        <w:t>6.1</w:t>
      </w:r>
      <w:r w:rsidR="00F1040F" w:rsidRPr="00211D6B">
        <w:rPr>
          <w:rFonts w:ascii="Times New Roman" w:hAnsi="Times New Roman" w:cs="Times New Roman"/>
        </w:rPr>
        <w:t xml:space="preserve"> million college students enrolled in at least one online course </w:t>
      </w:r>
      <w:r w:rsidR="00BA57BB" w:rsidRPr="00211D6B">
        <w:rPr>
          <w:rFonts w:ascii="Times New Roman" w:hAnsi="Times New Roman" w:cs="Times New Roman"/>
        </w:rPr>
        <w:t xml:space="preserve">during 2010 </w:t>
      </w:r>
      <w:r w:rsidR="00F1040F" w:rsidRPr="00211D6B">
        <w:rPr>
          <w:rFonts w:ascii="Times New Roman" w:hAnsi="Times New Roman" w:cs="Times New Roman"/>
        </w:rPr>
        <w:t>and a</w:t>
      </w:r>
      <w:r w:rsidR="00AE00AF" w:rsidRPr="00211D6B">
        <w:rPr>
          <w:rFonts w:ascii="Times New Roman" w:hAnsi="Times New Roman" w:cs="Times New Roman"/>
        </w:rPr>
        <w:t>n accompanying</w:t>
      </w:r>
      <w:r w:rsidR="00F1040F" w:rsidRPr="00211D6B">
        <w:rPr>
          <w:rFonts w:ascii="Times New Roman" w:hAnsi="Times New Roman" w:cs="Times New Roman"/>
        </w:rPr>
        <w:t xml:space="preserve"> growth rate of more than </w:t>
      </w:r>
      <w:r w:rsidR="00BC4B3B" w:rsidRPr="00211D6B">
        <w:rPr>
          <w:rFonts w:ascii="Times New Roman" w:hAnsi="Times New Roman" w:cs="Times New Roman"/>
        </w:rPr>
        <w:t>10</w:t>
      </w:r>
      <w:r w:rsidR="00F1040F" w:rsidRPr="00211D6B">
        <w:rPr>
          <w:rFonts w:ascii="Times New Roman" w:hAnsi="Times New Roman" w:cs="Times New Roman"/>
        </w:rPr>
        <w:t xml:space="preserve">% </w:t>
      </w:r>
      <w:r w:rsidR="00BA57BB" w:rsidRPr="00211D6B">
        <w:rPr>
          <w:rFonts w:ascii="Times New Roman" w:hAnsi="Times New Roman" w:cs="Times New Roman"/>
        </w:rPr>
        <w:t xml:space="preserve"> </w:t>
      </w:r>
      <w:r w:rsidR="00214A18" w:rsidRPr="00211D6B">
        <w:rPr>
          <w:rFonts w:ascii="Times New Roman" w:hAnsi="Times New Roman" w:cs="Times New Roman"/>
        </w:rPr>
        <w:t xml:space="preserve"> (Allen &amp; Seaman, </w:t>
      </w:r>
      <w:r w:rsidR="00BC4B3B" w:rsidRPr="00211D6B">
        <w:rPr>
          <w:rFonts w:ascii="Times New Roman" w:hAnsi="Times New Roman" w:cs="Times New Roman"/>
        </w:rPr>
        <w:t>2011</w:t>
      </w:r>
      <w:r w:rsidR="00214A18" w:rsidRPr="00211D6B">
        <w:rPr>
          <w:rFonts w:ascii="Times New Roman" w:hAnsi="Times New Roman" w:cs="Times New Roman"/>
        </w:rPr>
        <w:t>)</w:t>
      </w:r>
      <w:r w:rsidR="00F1040F" w:rsidRPr="00211D6B">
        <w:rPr>
          <w:rFonts w:ascii="Times New Roman" w:hAnsi="Times New Roman" w:cs="Times New Roman"/>
        </w:rPr>
        <w:t xml:space="preserve"> it is clear that we will continue need a comprehensive model that helps describe, explain, and predict how people learn online.  </w:t>
      </w:r>
      <w:r w:rsidR="00071F40" w:rsidRPr="00211D6B">
        <w:rPr>
          <w:rFonts w:ascii="Times New Roman" w:hAnsi="Times New Roman" w:cs="Times New Roman"/>
        </w:rPr>
        <w:t>A</w:t>
      </w:r>
      <w:r w:rsidR="00F1040F" w:rsidRPr="00211D6B">
        <w:rPr>
          <w:rFonts w:ascii="Times New Roman" w:hAnsi="Times New Roman" w:cs="Times New Roman"/>
        </w:rPr>
        <w:t>lmost a third of college students</w:t>
      </w:r>
      <w:r w:rsidR="00604B3B" w:rsidRPr="00211D6B">
        <w:rPr>
          <w:rFonts w:ascii="Times New Roman" w:hAnsi="Times New Roman" w:cs="Times New Roman"/>
        </w:rPr>
        <w:t xml:space="preserve"> are now studying</w:t>
      </w:r>
      <w:r w:rsidR="00F1040F" w:rsidRPr="00211D6B">
        <w:rPr>
          <w:rFonts w:ascii="Times New Roman" w:hAnsi="Times New Roman" w:cs="Times New Roman"/>
        </w:rPr>
        <w:t xml:space="preserve"> in environments that lack conventions of face-to-face interaction that have characterized most higher ed</w:t>
      </w:r>
      <w:r w:rsidR="00214A18" w:rsidRPr="00211D6B">
        <w:rPr>
          <w:rFonts w:ascii="Times New Roman" w:hAnsi="Times New Roman" w:cs="Times New Roman"/>
        </w:rPr>
        <w:t>ucation classrooms for centuries</w:t>
      </w:r>
      <w:r w:rsidR="00071F40" w:rsidRPr="00211D6B">
        <w:rPr>
          <w:rFonts w:ascii="Times New Roman" w:hAnsi="Times New Roman" w:cs="Times New Roman"/>
        </w:rPr>
        <w:t>. I</w:t>
      </w:r>
      <w:r w:rsidR="00214A18" w:rsidRPr="00211D6B">
        <w:rPr>
          <w:rFonts w:ascii="Times New Roman" w:hAnsi="Times New Roman" w:cs="Times New Roman"/>
        </w:rPr>
        <w:t>t’s clear that theoretical understanding</w:t>
      </w:r>
      <w:r w:rsidR="00071F40" w:rsidRPr="00211D6B">
        <w:rPr>
          <w:rFonts w:ascii="Times New Roman" w:hAnsi="Times New Roman" w:cs="Times New Roman"/>
        </w:rPr>
        <w:t xml:space="preserve"> of these rapidly expanding environments </w:t>
      </w:r>
      <w:r w:rsidR="00214A18" w:rsidRPr="00211D6B">
        <w:rPr>
          <w:rFonts w:ascii="Times New Roman" w:hAnsi="Times New Roman" w:cs="Times New Roman"/>
        </w:rPr>
        <w:t>can be beneficial</w:t>
      </w:r>
      <w:r w:rsidR="00F1040F" w:rsidRPr="00211D6B">
        <w:rPr>
          <w:rFonts w:ascii="Times New Roman" w:hAnsi="Times New Roman" w:cs="Times New Roman"/>
        </w:rPr>
        <w:t>.</w:t>
      </w:r>
      <w:r w:rsidR="00214A18" w:rsidRPr="00211D6B">
        <w:rPr>
          <w:rFonts w:ascii="Times New Roman" w:hAnsi="Times New Roman" w:cs="Times New Roman"/>
        </w:rPr>
        <w:t xml:space="preserve"> This paper seeks to add to that understanding through an analysis of the self-regulatory performance of online learners</w:t>
      </w:r>
      <w:r w:rsidR="00604B3B" w:rsidRPr="00211D6B">
        <w:rPr>
          <w:rFonts w:ascii="Times New Roman" w:hAnsi="Times New Roman" w:cs="Times New Roman"/>
        </w:rPr>
        <w:t>,</w:t>
      </w:r>
      <w:r w:rsidR="009776BE" w:rsidRPr="00211D6B">
        <w:rPr>
          <w:rFonts w:ascii="Times New Roman" w:hAnsi="Times New Roman" w:cs="Times New Roman"/>
        </w:rPr>
        <w:t xml:space="preserve"> </w:t>
      </w:r>
      <w:r w:rsidR="00214A18" w:rsidRPr="00211D6B">
        <w:rPr>
          <w:rFonts w:ascii="Times New Roman" w:hAnsi="Times New Roman" w:cs="Times New Roman"/>
        </w:rPr>
        <w:t xml:space="preserve">viewing these behaviors as a form of “learning presence”, a construct meant to compliment and expand upon teaching, social, and cognitive presence contained in the </w:t>
      </w:r>
      <w:proofErr w:type="spellStart"/>
      <w:r w:rsidR="00214A18" w:rsidRPr="00211D6B">
        <w:rPr>
          <w:rFonts w:ascii="Times New Roman" w:hAnsi="Times New Roman" w:cs="Times New Roman"/>
        </w:rPr>
        <w:t>CoI</w:t>
      </w:r>
      <w:proofErr w:type="spellEnd"/>
      <w:r w:rsidR="00214A18" w:rsidRPr="00211D6B">
        <w:rPr>
          <w:rFonts w:ascii="Times New Roman" w:hAnsi="Times New Roman" w:cs="Times New Roman"/>
        </w:rPr>
        <w:t xml:space="preserve"> model. </w:t>
      </w:r>
    </w:p>
    <w:p w:rsidR="000B3A00" w:rsidRPr="00211D6B" w:rsidRDefault="00667E4B" w:rsidP="000B3A00">
      <w:pPr>
        <w:rPr>
          <w:rFonts w:ascii="Times New Roman" w:hAnsi="Times New Roman" w:cs="Times New Roman"/>
        </w:rPr>
      </w:pPr>
      <w:r w:rsidRPr="00211D6B">
        <w:rPr>
          <w:rFonts w:ascii="Times New Roman" w:hAnsi="Times New Roman" w:cs="Times New Roman"/>
        </w:rPr>
        <w:t xml:space="preserve">Specifically </w:t>
      </w:r>
      <w:r w:rsidR="000B3A00" w:rsidRPr="00211D6B">
        <w:rPr>
          <w:rFonts w:ascii="Times New Roman" w:hAnsi="Times New Roman" w:cs="Times New Roman"/>
        </w:rPr>
        <w:t xml:space="preserve">this paper seeks to explore relationships between online learner self </w:t>
      </w:r>
      <w:r w:rsidR="00D13A34" w:rsidRPr="00211D6B">
        <w:rPr>
          <w:rFonts w:ascii="Times New Roman" w:hAnsi="Times New Roman" w:cs="Times New Roman"/>
        </w:rPr>
        <w:t>and co-</w:t>
      </w:r>
      <w:r w:rsidR="000B3A00" w:rsidRPr="00211D6B">
        <w:rPr>
          <w:rFonts w:ascii="Times New Roman" w:hAnsi="Times New Roman" w:cs="Times New Roman"/>
        </w:rPr>
        <w:t xml:space="preserve">regulation (learning presence) evident in quantitative content analysis and advantageous location within networks of online interaction reflected in social network analysis.  In part we seek to examine the effects of assigning and assisting doctoral level students to facilitate discussion and other activities on the expression of learning presence and student location within the resulting network of interaction in online discussion.  We conjecture that, as in previous research, transferring some of the instructional responsibility to learners increases self and co-regulatory performance (Shea, Hayes, Uzuner, Vickers, Wilde, </w:t>
      </w:r>
      <w:proofErr w:type="spellStart"/>
      <w:r w:rsidR="000B3A00" w:rsidRPr="00211D6B">
        <w:rPr>
          <w:rFonts w:ascii="Times New Roman" w:hAnsi="Times New Roman" w:cs="Times New Roman"/>
        </w:rPr>
        <w:t>Gozza</w:t>
      </w:r>
      <w:proofErr w:type="spellEnd"/>
      <w:r w:rsidR="000B3A00" w:rsidRPr="00211D6B">
        <w:rPr>
          <w:rFonts w:ascii="Times New Roman" w:hAnsi="Times New Roman" w:cs="Times New Roman"/>
        </w:rPr>
        <w:t>-Cohen, &amp;</w:t>
      </w:r>
      <w:r w:rsidR="00E31A23" w:rsidRPr="00211D6B">
        <w:rPr>
          <w:rFonts w:ascii="Times New Roman" w:hAnsi="Times New Roman" w:cs="Times New Roman"/>
        </w:rPr>
        <w:t xml:space="preserve"> </w:t>
      </w:r>
      <w:r w:rsidR="000B3A00" w:rsidRPr="00211D6B">
        <w:rPr>
          <w:rFonts w:ascii="Times New Roman" w:hAnsi="Times New Roman" w:cs="Times New Roman"/>
        </w:rPr>
        <w:t xml:space="preserve">Jian, 2011), and </w:t>
      </w:r>
      <w:r w:rsidR="00B60F84" w:rsidRPr="00211D6B">
        <w:rPr>
          <w:rFonts w:ascii="Times New Roman" w:hAnsi="Times New Roman" w:cs="Times New Roman"/>
        </w:rPr>
        <w:t xml:space="preserve">will </w:t>
      </w:r>
      <w:r w:rsidR="000B3A00" w:rsidRPr="00211D6B">
        <w:rPr>
          <w:rFonts w:ascii="Times New Roman" w:hAnsi="Times New Roman" w:cs="Times New Roman"/>
        </w:rPr>
        <w:t xml:space="preserve">result in advantageous location within associated learner interactions as measured by social network analytics. </w:t>
      </w:r>
    </w:p>
    <w:p w:rsidR="00F74BD9" w:rsidRPr="00211D6B" w:rsidRDefault="00751329" w:rsidP="00F74BD9">
      <w:pPr>
        <w:rPr>
          <w:rFonts w:ascii="Times New Roman" w:hAnsi="Times New Roman" w:cs="Times New Roman"/>
          <w:b/>
        </w:rPr>
      </w:pPr>
      <w:r w:rsidRPr="00211D6B">
        <w:rPr>
          <w:rFonts w:ascii="Times New Roman" w:hAnsi="Times New Roman" w:cs="Times New Roman"/>
          <w:b/>
        </w:rPr>
        <w:t>2. T</w:t>
      </w:r>
      <w:r w:rsidR="00F74BD9" w:rsidRPr="00211D6B">
        <w:rPr>
          <w:rFonts w:ascii="Times New Roman" w:hAnsi="Times New Roman" w:cs="Times New Roman"/>
          <w:b/>
        </w:rPr>
        <w:t>heoretical framework</w:t>
      </w:r>
    </w:p>
    <w:p w:rsidR="00133C89" w:rsidRPr="00211D6B" w:rsidRDefault="00FF62BA" w:rsidP="00F8547A">
      <w:pPr>
        <w:rPr>
          <w:rFonts w:ascii="Times New Roman" w:hAnsi="Times New Roman" w:cs="Times New Roman"/>
        </w:rPr>
      </w:pPr>
      <w:r w:rsidRPr="00211D6B">
        <w:rPr>
          <w:rFonts w:ascii="Times New Roman" w:hAnsi="Times New Roman" w:cs="Times New Roman"/>
        </w:rPr>
        <w:lastRenderedPageBreak/>
        <w:t>T</w:t>
      </w:r>
      <w:r w:rsidR="005B1C93" w:rsidRPr="00211D6B">
        <w:rPr>
          <w:rFonts w:ascii="Times New Roman" w:hAnsi="Times New Roman" w:cs="Times New Roman"/>
        </w:rPr>
        <w:t>hree</w:t>
      </w:r>
      <w:r w:rsidRPr="00211D6B">
        <w:rPr>
          <w:rFonts w:ascii="Times New Roman" w:hAnsi="Times New Roman" w:cs="Times New Roman"/>
        </w:rPr>
        <w:t xml:space="preserve"> frameworks inform our analysis in this paper, the Community of Inquiry Framework</w:t>
      </w:r>
      <w:r w:rsidR="005B1C93" w:rsidRPr="00211D6B">
        <w:rPr>
          <w:rFonts w:ascii="Times New Roman" w:hAnsi="Times New Roman" w:cs="Times New Roman"/>
        </w:rPr>
        <w:t>, Self Regulated Learning,</w:t>
      </w:r>
      <w:r w:rsidRPr="00211D6B">
        <w:rPr>
          <w:rFonts w:ascii="Times New Roman" w:hAnsi="Times New Roman" w:cs="Times New Roman"/>
        </w:rPr>
        <w:t xml:space="preserve"> and Social Network Analysis.  </w:t>
      </w:r>
      <w:r w:rsidR="00B97694" w:rsidRPr="00211D6B">
        <w:rPr>
          <w:rFonts w:ascii="Times New Roman" w:hAnsi="Times New Roman" w:cs="Times New Roman"/>
        </w:rPr>
        <w:t xml:space="preserve">The </w:t>
      </w:r>
      <w:proofErr w:type="spellStart"/>
      <w:r w:rsidR="00B97694" w:rsidRPr="00211D6B">
        <w:rPr>
          <w:rFonts w:ascii="Times New Roman" w:hAnsi="Times New Roman" w:cs="Times New Roman"/>
        </w:rPr>
        <w:t>CoI</w:t>
      </w:r>
      <w:proofErr w:type="spellEnd"/>
      <w:r w:rsidR="00B97694" w:rsidRPr="00211D6B">
        <w:rPr>
          <w:rFonts w:ascii="Times New Roman" w:hAnsi="Times New Roman" w:cs="Times New Roman"/>
        </w:rPr>
        <w:t xml:space="preserve"> Framework describes the deliberate development of online learning community stressing the processes of instructional dialogue likely to lead to collaborative knowledge building.  The model explains formal online knowledge construction through the cultivation of various forms of “presence”, among which </w:t>
      </w:r>
      <w:proofErr w:type="gramStart"/>
      <w:r w:rsidR="00B97694" w:rsidRPr="00211D6B">
        <w:rPr>
          <w:rFonts w:ascii="Times New Roman" w:hAnsi="Times New Roman" w:cs="Times New Roman"/>
        </w:rPr>
        <w:t>are</w:t>
      </w:r>
      <w:proofErr w:type="gramEnd"/>
      <w:r w:rsidR="00B97694" w:rsidRPr="00211D6B">
        <w:rPr>
          <w:rFonts w:ascii="Times New Roman" w:hAnsi="Times New Roman" w:cs="Times New Roman"/>
        </w:rPr>
        <w:t xml:space="preserve"> teaching-, social-, and cognitive presence (Garrison, Anderson, &amp; Archer, 2001).  The framework theorizes online learning in higher education as a result of collaborative work among active participants in learning communities characterized by  instructional orchestration appropriate to the online environments (teaching presence) and a supportive collegial online setting (social presence). The teaching presence construct outlines participant </w:t>
      </w:r>
      <w:r w:rsidR="00A1535B" w:rsidRPr="00211D6B">
        <w:rPr>
          <w:rFonts w:ascii="Times New Roman" w:hAnsi="Times New Roman" w:cs="Times New Roman"/>
        </w:rPr>
        <w:t xml:space="preserve">instructional </w:t>
      </w:r>
      <w:r w:rsidR="00B97694" w:rsidRPr="00211D6B">
        <w:rPr>
          <w:rFonts w:ascii="Times New Roman" w:hAnsi="Times New Roman" w:cs="Times New Roman"/>
        </w:rPr>
        <w:t xml:space="preserve">responsibilities such as  organization, design, discourse facilitation, and direct instruction (Anderson, </w:t>
      </w:r>
      <w:proofErr w:type="spellStart"/>
      <w:r w:rsidR="00B97694" w:rsidRPr="00211D6B">
        <w:rPr>
          <w:rFonts w:ascii="Times New Roman" w:hAnsi="Times New Roman" w:cs="Times New Roman"/>
        </w:rPr>
        <w:t>Rourke</w:t>
      </w:r>
      <w:proofErr w:type="spellEnd"/>
      <w:r w:rsidR="00B97694" w:rsidRPr="00211D6B">
        <w:rPr>
          <w:rFonts w:ascii="Times New Roman" w:hAnsi="Times New Roman" w:cs="Times New Roman"/>
        </w:rPr>
        <w:t xml:space="preserve">, Garrison, &amp; Archer, 2001) and articulates the specific behaviors likely to result in a productive community of inquiry (e.g. Shea, Li, Swan &amp; Pickett, 2005). Social presence </w:t>
      </w:r>
      <w:r w:rsidR="00A1535B" w:rsidRPr="00211D6B">
        <w:rPr>
          <w:rFonts w:ascii="Times New Roman" w:hAnsi="Times New Roman" w:cs="Times New Roman"/>
        </w:rPr>
        <w:t xml:space="preserve">emphasizes </w:t>
      </w:r>
      <w:r w:rsidR="00B97694" w:rsidRPr="00211D6B">
        <w:rPr>
          <w:rFonts w:ascii="Times New Roman" w:hAnsi="Times New Roman" w:cs="Times New Roman"/>
        </w:rPr>
        <w:t xml:space="preserve">online discourse that promotes positive </w:t>
      </w:r>
      <w:proofErr w:type="spellStart"/>
      <w:r w:rsidR="00B97694" w:rsidRPr="00211D6B">
        <w:rPr>
          <w:rFonts w:ascii="Times New Roman" w:hAnsi="Times New Roman" w:cs="Times New Roman"/>
        </w:rPr>
        <w:t>affect</w:t>
      </w:r>
      <w:proofErr w:type="spellEnd"/>
      <w:r w:rsidR="00B97694" w:rsidRPr="00211D6B">
        <w:rPr>
          <w:rFonts w:ascii="Times New Roman" w:hAnsi="Times New Roman" w:cs="Times New Roman"/>
        </w:rPr>
        <w:t>, interaction, and cohesion (</w:t>
      </w:r>
      <w:proofErr w:type="spellStart"/>
      <w:r w:rsidR="00B97694" w:rsidRPr="00211D6B">
        <w:rPr>
          <w:rFonts w:ascii="Times New Roman" w:hAnsi="Times New Roman" w:cs="Times New Roman"/>
        </w:rPr>
        <w:t>Rourke</w:t>
      </w:r>
      <w:proofErr w:type="spellEnd"/>
      <w:r w:rsidR="00B97694" w:rsidRPr="00211D6B">
        <w:rPr>
          <w:rFonts w:ascii="Times New Roman" w:hAnsi="Times New Roman" w:cs="Times New Roman"/>
        </w:rPr>
        <w:t>, Anderson, Garrison, &amp; Archer, 1999) that support a functional collaborative</w:t>
      </w:r>
      <w:r w:rsidR="00716D79" w:rsidRPr="00211D6B">
        <w:rPr>
          <w:rFonts w:ascii="Times New Roman" w:hAnsi="Times New Roman" w:cs="Times New Roman"/>
        </w:rPr>
        <w:t xml:space="preserve"> learning</w:t>
      </w:r>
      <w:r w:rsidR="00002E9B" w:rsidRPr="00211D6B">
        <w:rPr>
          <w:rFonts w:ascii="Times New Roman" w:hAnsi="Times New Roman" w:cs="Times New Roman"/>
        </w:rPr>
        <w:t xml:space="preserve"> environment. </w:t>
      </w:r>
      <w:r w:rsidR="00B97694" w:rsidRPr="00211D6B">
        <w:rPr>
          <w:rFonts w:ascii="Times New Roman" w:hAnsi="Times New Roman" w:cs="Times New Roman"/>
        </w:rPr>
        <w:t>The model also refers to</w:t>
      </w:r>
      <w:r w:rsidR="00A1535B" w:rsidRPr="00211D6B">
        <w:rPr>
          <w:rFonts w:ascii="Times New Roman" w:hAnsi="Times New Roman" w:cs="Times New Roman"/>
        </w:rPr>
        <w:t xml:space="preserve"> cognitive presence,</w:t>
      </w:r>
      <w:r w:rsidR="00B97694" w:rsidRPr="00211D6B">
        <w:rPr>
          <w:rFonts w:ascii="Times New Roman" w:hAnsi="Times New Roman" w:cs="Times New Roman"/>
        </w:rPr>
        <w:t xml:space="preserve"> a cycli</w:t>
      </w:r>
      <w:r w:rsidR="00A1535B" w:rsidRPr="00211D6B">
        <w:rPr>
          <w:rFonts w:ascii="Times New Roman" w:hAnsi="Times New Roman" w:cs="Times New Roman"/>
        </w:rPr>
        <w:t xml:space="preserve">cal process of interaction intended to </w:t>
      </w:r>
      <w:r w:rsidR="00B97694" w:rsidRPr="00211D6B">
        <w:rPr>
          <w:rFonts w:ascii="Times New Roman" w:hAnsi="Times New Roman" w:cs="Times New Roman"/>
        </w:rPr>
        <w:t xml:space="preserve">lead to significant learning </w:t>
      </w:r>
      <w:r w:rsidR="00716D79" w:rsidRPr="00211D6B">
        <w:rPr>
          <w:rFonts w:ascii="Times New Roman" w:hAnsi="Times New Roman" w:cs="Times New Roman"/>
        </w:rPr>
        <w:t>within</w:t>
      </w:r>
      <w:r w:rsidR="00B97694" w:rsidRPr="00211D6B">
        <w:rPr>
          <w:rFonts w:ascii="Times New Roman" w:hAnsi="Times New Roman" w:cs="Times New Roman"/>
        </w:rPr>
        <w:t xml:space="preserve"> a community of learners.</w:t>
      </w:r>
      <w:r w:rsidR="009776BE" w:rsidRPr="00211D6B">
        <w:rPr>
          <w:rFonts w:ascii="Times New Roman" w:hAnsi="Times New Roman" w:cs="Times New Roman"/>
        </w:rPr>
        <w:t xml:space="preserve"> </w:t>
      </w:r>
    </w:p>
    <w:p w:rsidR="00133C89" w:rsidRPr="00211D6B" w:rsidRDefault="00155BC9" w:rsidP="00F8547A">
      <w:pPr>
        <w:rPr>
          <w:rFonts w:ascii="Times New Roman" w:hAnsi="Times New Roman" w:cs="Times New Roman"/>
        </w:rPr>
      </w:pPr>
      <w:r w:rsidRPr="00211D6B">
        <w:rPr>
          <w:rFonts w:ascii="Times New Roman" w:hAnsi="Times New Roman" w:cs="Times New Roman"/>
        </w:rPr>
        <w:t xml:space="preserve">Recently another dimension of presence has been suggested in </w:t>
      </w:r>
      <w:proofErr w:type="spellStart"/>
      <w:r w:rsidRPr="00211D6B">
        <w:rPr>
          <w:rFonts w:ascii="Times New Roman" w:hAnsi="Times New Roman" w:cs="Times New Roman"/>
        </w:rPr>
        <w:t>CoI</w:t>
      </w:r>
      <w:proofErr w:type="spellEnd"/>
      <w:r w:rsidRPr="00211D6B">
        <w:rPr>
          <w:rFonts w:ascii="Times New Roman" w:hAnsi="Times New Roman" w:cs="Times New Roman"/>
        </w:rPr>
        <w:t xml:space="preserve"> research.  In analyzing student contributions to online courses</w:t>
      </w:r>
      <w:r w:rsidR="005B1C93" w:rsidRPr="00211D6B">
        <w:rPr>
          <w:rFonts w:ascii="Times New Roman" w:hAnsi="Times New Roman" w:cs="Times New Roman"/>
        </w:rPr>
        <w:t xml:space="preserve"> using the </w:t>
      </w:r>
      <w:proofErr w:type="spellStart"/>
      <w:r w:rsidR="005B1C93" w:rsidRPr="00211D6B">
        <w:rPr>
          <w:rFonts w:ascii="Times New Roman" w:hAnsi="Times New Roman" w:cs="Times New Roman"/>
        </w:rPr>
        <w:t>CoI</w:t>
      </w:r>
      <w:proofErr w:type="spellEnd"/>
      <w:r w:rsidRPr="00211D6B">
        <w:rPr>
          <w:rFonts w:ascii="Times New Roman" w:hAnsi="Times New Roman" w:cs="Times New Roman"/>
        </w:rPr>
        <w:t xml:space="preserve"> </w:t>
      </w:r>
      <w:r w:rsidR="00133C89" w:rsidRPr="00211D6B">
        <w:rPr>
          <w:rFonts w:ascii="Times New Roman" w:hAnsi="Times New Roman" w:cs="Times New Roman"/>
        </w:rPr>
        <w:t xml:space="preserve">model </w:t>
      </w:r>
      <w:r w:rsidR="0023499C" w:rsidRPr="00211D6B">
        <w:rPr>
          <w:rFonts w:ascii="Times New Roman" w:hAnsi="Times New Roman" w:cs="Times New Roman"/>
        </w:rPr>
        <w:t>researchers</w:t>
      </w:r>
      <w:r w:rsidR="009776BE" w:rsidRPr="00211D6B">
        <w:rPr>
          <w:rFonts w:ascii="Times New Roman" w:hAnsi="Times New Roman" w:cs="Times New Roman"/>
        </w:rPr>
        <w:t xml:space="preserve"> </w:t>
      </w:r>
      <w:r w:rsidRPr="00211D6B">
        <w:rPr>
          <w:rFonts w:ascii="Times New Roman" w:hAnsi="Times New Roman" w:cs="Times New Roman"/>
        </w:rPr>
        <w:t>were unable to reliably code instances of student generated discourse found in collaborative learning activities</w:t>
      </w:r>
      <w:r w:rsidR="000E7E36" w:rsidRPr="00211D6B">
        <w:rPr>
          <w:rFonts w:ascii="Times New Roman" w:hAnsi="Times New Roman" w:cs="Times New Roman"/>
        </w:rPr>
        <w:t xml:space="preserve"> using indicators of teaching, social, and cognitive presence</w:t>
      </w:r>
      <w:r w:rsidR="00040F8E" w:rsidRPr="00211D6B">
        <w:rPr>
          <w:rFonts w:ascii="Times New Roman" w:hAnsi="Times New Roman" w:cs="Times New Roman"/>
        </w:rPr>
        <w:t xml:space="preserve"> (Shea, Hayes &amp; Vickers, 2010</w:t>
      </w:r>
      <w:r w:rsidR="005B1C93" w:rsidRPr="00211D6B">
        <w:rPr>
          <w:rFonts w:ascii="Times New Roman" w:hAnsi="Times New Roman" w:cs="Times New Roman"/>
        </w:rPr>
        <w:t>)</w:t>
      </w:r>
      <w:r w:rsidRPr="00211D6B">
        <w:rPr>
          <w:rFonts w:ascii="Times New Roman" w:hAnsi="Times New Roman" w:cs="Times New Roman"/>
        </w:rPr>
        <w:t xml:space="preserve">. The researchers investigating this discourse considered these </w:t>
      </w:r>
      <w:r w:rsidR="000E7E36" w:rsidRPr="00211D6B">
        <w:rPr>
          <w:rFonts w:ascii="Times New Roman" w:hAnsi="Times New Roman" w:cs="Times New Roman"/>
        </w:rPr>
        <w:t xml:space="preserve">student </w:t>
      </w:r>
      <w:r w:rsidRPr="00211D6B">
        <w:rPr>
          <w:rFonts w:ascii="Times New Roman" w:hAnsi="Times New Roman" w:cs="Times New Roman"/>
        </w:rPr>
        <w:t>contributions t</w:t>
      </w:r>
      <w:r w:rsidR="000E7E36" w:rsidRPr="00211D6B">
        <w:rPr>
          <w:rFonts w:ascii="Times New Roman" w:hAnsi="Times New Roman" w:cs="Times New Roman"/>
        </w:rPr>
        <w:t>o be examples of online learner</w:t>
      </w:r>
      <w:r w:rsidRPr="00211D6B">
        <w:rPr>
          <w:rFonts w:ascii="Times New Roman" w:hAnsi="Times New Roman" w:cs="Times New Roman"/>
        </w:rPr>
        <w:t xml:space="preserve"> self- and co-regulation and applied the term </w:t>
      </w:r>
      <w:r w:rsidR="00DB3FD2" w:rsidRPr="00211D6B">
        <w:rPr>
          <w:rFonts w:ascii="Times New Roman" w:hAnsi="Times New Roman" w:cs="Times New Roman"/>
          <w:i/>
        </w:rPr>
        <w:t>learning presence</w:t>
      </w:r>
      <w:r w:rsidR="00E906BD" w:rsidRPr="00211D6B">
        <w:rPr>
          <w:rFonts w:ascii="Times New Roman" w:hAnsi="Times New Roman" w:cs="Times New Roman"/>
        </w:rPr>
        <w:t xml:space="preserve"> (LP</w:t>
      </w:r>
      <w:r w:rsidR="00F37C8D" w:rsidRPr="00211D6B">
        <w:rPr>
          <w:rFonts w:ascii="Times New Roman" w:hAnsi="Times New Roman" w:cs="Times New Roman"/>
        </w:rPr>
        <w:t>)</w:t>
      </w:r>
      <w:r w:rsidR="00133C89" w:rsidRPr="00211D6B">
        <w:rPr>
          <w:rFonts w:ascii="Times New Roman" w:hAnsi="Times New Roman" w:cs="Times New Roman"/>
        </w:rPr>
        <w:t xml:space="preserve"> </w:t>
      </w:r>
      <w:r w:rsidRPr="00211D6B">
        <w:rPr>
          <w:rFonts w:ascii="Times New Roman" w:hAnsi="Times New Roman" w:cs="Times New Roman"/>
        </w:rPr>
        <w:t>to describe this interaction</w:t>
      </w:r>
      <w:r w:rsidR="000E7E36" w:rsidRPr="00211D6B">
        <w:rPr>
          <w:rFonts w:ascii="Times New Roman" w:hAnsi="Times New Roman" w:cs="Times New Roman"/>
        </w:rPr>
        <w:t xml:space="preserve"> (Shea, et. al, 2010, Shea &amp;</w:t>
      </w:r>
      <w:r w:rsidR="00133C89" w:rsidRPr="00211D6B">
        <w:rPr>
          <w:rFonts w:ascii="Times New Roman" w:hAnsi="Times New Roman" w:cs="Times New Roman"/>
        </w:rPr>
        <w:t xml:space="preserve"> </w:t>
      </w:r>
      <w:proofErr w:type="spellStart"/>
      <w:r w:rsidR="000E7E36" w:rsidRPr="00211D6B">
        <w:rPr>
          <w:rFonts w:ascii="Times New Roman" w:hAnsi="Times New Roman" w:cs="Times New Roman"/>
        </w:rPr>
        <w:t>Bidjerano</w:t>
      </w:r>
      <w:proofErr w:type="spellEnd"/>
      <w:r w:rsidR="000E7E36" w:rsidRPr="00211D6B">
        <w:rPr>
          <w:rFonts w:ascii="Times New Roman" w:hAnsi="Times New Roman" w:cs="Times New Roman"/>
        </w:rPr>
        <w:t>, 2010)</w:t>
      </w:r>
      <w:r w:rsidRPr="00211D6B">
        <w:rPr>
          <w:rFonts w:ascii="Times New Roman" w:hAnsi="Times New Roman" w:cs="Times New Roman"/>
        </w:rPr>
        <w:t xml:space="preserve">. </w:t>
      </w:r>
      <w:r w:rsidR="00034A7B" w:rsidRPr="00211D6B">
        <w:rPr>
          <w:rFonts w:ascii="Times New Roman" w:hAnsi="Times New Roman" w:cs="Times New Roman"/>
        </w:rPr>
        <w:t xml:space="preserve">Self regulated learning is a well researched theoretical construct and previous researchers have concluded that self regulation is predictive of </w:t>
      </w:r>
      <w:r w:rsidR="00E906BD" w:rsidRPr="00211D6B">
        <w:rPr>
          <w:rFonts w:ascii="Times New Roman" w:hAnsi="Times New Roman" w:cs="Times New Roman"/>
        </w:rPr>
        <w:t xml:space="preserve">better </w:t>
      </w:r>
      <w:r w:rsidR="00034A7B" w:rsidRPr="00211D6B">
        <w:rPr>
          <w:rFonts w:ascii="Times New Roman" w:hAnsi="Times New Roman" w:cs="Times New Roman"/>
        </w:rPr>
        <w:t>learning outcomes in classroom-based education</w:t>
      </w:r>
      <w:r w:rsidR="00E906BD" w:rsidRPr="00211D6B">
        <w:rPr>
          <w:rFonts w:ascii="Times New Roman" w:hAnsi="Times New Roman" w:cs="Times New Roman"/>
        </w:rPr>
        <w:t xml:space="preserve"> (e.g. Zimmerman, 2001)</w:t>
      </w:r>
      <w:r w:rsidR="00034A7B" w:rsidRPr="00211D6B">
        <w:rPr>
          <w:rFonts w:ascii="Times New Roman" w:hAnsi="Times New Roman" w:cs="Times New Roman"/>
        </w:rPr>
        <w:t>.  It is recognized that success</w:t>
      </w:r>
      <w:r w:rsidR="009674F1" w:rsidRPr="00211D6B">
        <w:rPr>
          <w:rFonts w:ascii="Times New Roman" w:hAnsi="Times New Roman" w:cs="Times New Roman"/>
        </w:rPr>
        <w:t>ful online learners also require</w:t>
      </w:r>
      <w:r w:rsidR="00034A7B" w:rsidRPr="00211D6B">
        <w:rPr>
          <w:rFonts w:ascii="Times New Roman" w:hAnsi="Times New Roman" w:cs="Times New Roman"/>
        </w:rPr>
        <w:t xml:space="preserve"> significant self direction, motivation, time management etc and previous </w:t>
      </w:r>
      <w:proofErr w:type="gramStart"/>
      <w:r w:rsidR="005B1C93" w:rsidRPr="00211D6B">
        <w:rPr>
          <w:rFonts w:ascii="Times New Roman" w:hAnsi="Times New Roman" w:cs="Times New Roman"/>
        </w:rPr>
        <w:t xml:space="preserve">investigators </w:t>
      </w:r>
      <w:r w:rsidR="00034A7B" w:rsidRPr="00211D6B">
        <w:rPr>
          <w:rFonts w:ascii="Times New Roman" w:hAnsi="Times New Roman" w:cs="Times New Roman"/>
        </w:rPr>
        <w:t xml:space="preserve"> have</w:t>
      </w:r>
      <w:proofErr w:type="gramEnd"/>
      <w:r w:rsidR="00034A7B" w:rsidRPr="00211D6B">
        <w:rPr>
          <w:rFonts w:ascii="Times New Roman" w:hAnsi="Times New Roman" w:cs="Times New Roman"/>
        </w:rPr>
        <w:t xml:space="preserve"> argued that self-regulated learning may be the most inclusive conceptualization for these </w:t>
      </w:r>
      <w:r w:rsidR="00B60F84" w:rsidRPr="00211D6B">
        <w:rPr>
          <w:rFonts w:ascii="Times New Roman" w:hAnsi="Times New Roman" w:cs="Times New Roman"/>
        </w:rPr>
        <w:t xml:space="preserve">online </w:t>
      </w:r>
      <w:r w:rsidR="00034A7B" w:rsidRPr="00211D6B">
        <w:rPr>
          <w:rFonts w:ascii="Times New Roman" w:hAnsi="Times New Roman" w:cs="Times New Roman"/>
        </w:rPr>
        <w:t>learner attributes</w:t>
      </w:r>
      <w:r w:rsidR="005B1C93" w:rsidRPr="00211D6B">
        <w:rPr>
          <w:rFonts w:ascii="Times New Roman" w:hAnsi="Times New Roman" w:cs="Times New Roman"/>
        </w:rPr>
        <w:t xml:space="preserve">, </w:t>
      </w:r>
      <w:r w:rsidR="00E46A32" w:rsidRPr="00211D6B">
        <w:rPr>
          <w:rFonts w:ascii="Times New Roman" w:hAnsi="Times New Roman" w:cs="Times New Roman"/>
        </w:rPr>
        <w:t>strategies</w:t>
      </w:r>
      <w:r w:rsidR="005B1C93" w:rsidRPr="00211D6B">
        <w:rPr>
          <w:rFonts w:ascii="Times New Roman" w:hAnsi="Times New Roman" w:cs="Times New Roman"/>
        </w:rPr>
        <w:t xml:space="preserve"> and performance </w:t>
      </w:r>
      <w:r w:rsidR="009674F1" w:rsidRPr="00211D6B">
        <w:rPr>
          <w:rFonts w:ascii="Times New Roman" w:hAnsi="Times New Roman" w:cs="Times New Roman"/>
        </w:rPr>
        <w:t>(Shea et. al, 2009)</w:t>
      </w:r>
      <w:r w:rsidR="00034A7B" w:rsidRPr="00211D6B">
        <w:rPr>
          <w:rFonts w:ascii="Times New Roman" w:hAnsi="Times New Roman" w:cs="Times New Roman"/>
        </w:rPr>
        <w:t>.</w:t>
      </w:r>
      <w:r w:rsidR="009674F1" w:rsidRPr="00211D6B">
        <w:rPr>
          <w:rFonts w:ascii="Times New Roman" w:hAnsi="Times New Roman" w:cs="Times New Roman"/>
        </w:rPr>
        <w:t xml:space="preserve">  </w:t>
      </w:r>
      <w:r w:rsidR="005B1C93" w:rsidRPr="00211D6B">
        <w:rPr>
          <w:rFonts w:ascii="Times New Roman" w:hAnsi="Times New Roman" w:cs="Times New Roman"/>
        </w:rPr>
        <w:t>B</w:t>
      </w:r>
      <w:r w:rsidR="009674F1" w:rsidRPr="00211D6B">
        <w:rPr>
          <w:rFonts w:ascii="Times New Roman" w:hAnsi="Times New Roman" w:cs="Times New Roman"/>
        </w:rPr>
        <w:t xml:space="preserve">eyond classroom based analysis, research has begun to emerge </w:t>
      </w:r>
      <w:r w:rsidR="00B60F84" w:rsidRPr="00211D6B">
        <w:rPr>
          <w:rFonts w:ascii="Times New Roman" w:hAnsi="Times New Roman" w:cs="Times New Roman"/>
        </w:rPr>
        <w:t>conceptualizing differences in</w:t>
      </w:r>
      <w:r w:rsidR="009674F1" w:rsidRPr="00211D6B">
        <w:rPr>
          <w:rFonts w:ascii="Times New Roman" w:hAnsi="Times New Roman" w:cs="Times New Roman"/>
        </w:rPr>
        <w:t xml:space="preserve"> </w:t>
      </w:r>
      <w:r w:rsidR="00B60F84" w:rsidRPr="00211D6B">
        <w:rPr>
          <w:rFonts w:ascii="Times New Roman" w:hAnsi="Times New Roman" w:cs="Times New Roman"/>
        </w:rPr>
        <w:t xml:space="preserve">and analyzing effects of </w:t>
      </w:r>
      <w:r w:rsidR="009674F1" w:rsidRPr="00211D6B">
        <w:rPr>
          <w:rFonts w:ascii="Times New Roman" w:hAnsi="Times New Roman" w:cs="Times New Roman"/>
        </w:rPr>
        <w:t xml:space="preserve">self regulation in online environments. </w:t>
      </w:r>
      <w:r w:rsidR="00B60F84" w:rsidRPr="00211D6B">
        <w:rPr>
          <w:rFonts w:ascii="Times New Roman" w:hAnsi="Times New Roman" w:cs="Times New Roman"/>
        </w:rPr>
        <w:t>For example, r</w:t>
      </w:r>
      <w:r w:rsidR="00DB3FD2" w:rsidRPr="00211D6B">
        <w:rPr>
          <w:rFonts w:ascii="Times New Roman" w:hAnsi="Times New Roman" w:cs="Times New Roman"/>
        </w:rPr>
        <w:t xml:space="preserve">eviewing studies that investigated elements of online learner self- regulation (e.g., </w:t>
      </w:r>
      <w:proofErr w:type="spellStart"/>
      <w:r w:rsidR="00DB3FD2" w:rsidRPr="00211D6B">
        <w:rPr>
          <w:rFonts w:ascii="Times New Roman" w:hAnsi="Times New Roman" w:cs="Times New Roman"/>
        </w:rPr>
        <w:t>Bixler</w:t>
      </w:r>
      <w:proofErr w:type="spellEnd"/>
      <w:r w:rsidR="00DB3FD2" w:rsidRPr="00211D6B">
        <w:rPr>
          <w:rFonts w:ascii="Times New Roman" w:hAnsi="Times New Roman" w:cs="Times New Roman"/>
        </w:rPr>
        <w:t xml:space="preserve"> 2008; Chang 2007; Chung, Chung &amp; Severance 1999; Cook, </w:t>
      </w:r>
      <w:proofErr w:type="spellStart"/>
      <w:r w:rsidR="00DB3FD2" w:rsidRPr="00211D6B">
        <w:rPr>
          <w:rFonts w:ascii="Times New Roman" w:hAnsi="Times New Roman" w:cs="Times New Roman"/>
        </w:rPr>
        <w:t>Dupras</w:t>
      </w:r>
      <w:proofErr w:type="spellEnd"/>
      <w:r w:rsidR="00DB3FD2" w:rsidRPr="00211D6B">
        <w:rPr>
          <w:rFonts w:ascii="Times New Roman" w:hAnsi="Times New Roman" w:cs="Times New Roman"/>
        </w:rPr>
        <w:t xml:space="preserve">, Thompson &amp;. </w:t>
      </w:r>
      <w:proofErr w:type="spellStart"/>
      <w:r w:rsidR="00DB3FD2" w:rsidRPr="00211D6B">
        <w:rPr>
          <w:rFonts w:ascii="Times New Roman" w:hAnsi="Times New Roman" w:cs="Times New Roman"/>
        </w:rPr>
        <w:t>Pankratz</w:t>
      </w:r>
      <w:proofErr w:type="spellEnd"/>
      <w:r w:rsidR="00DB3FD2" w:rsidRPr="00211D6B">
        <w:rPr>
          <w:rFonts w:ascii="Times New Roman" w:hAnsi="Times New Roman" w:cs="Times New Roman"/>
        </w:rPr>
        <w:t xml:space="preserve">, 2005; </w:t>
      </w:r>
      <w:proofErr w:type="spellStart"/>
      <w:r w:rsidR="00DB3FD2" w:rsidRPr="00211D6B">
        <w:rPr>
          <w:rFonts w:ascii="Times New Roman" w:hAnsi="Times New Roman" w:cs="Times New Roman"/>
        </w:rPr>
        <w:t>Crippen</w:t>
      </w:r>
      <w:proofErr w:type="spellEnd"/>
      <w:r w:rsidR="001516F2" w:rsidRPr="00211D6B">
        <w:rPr>
          <w:rFonts w:ascii="Times New Roman" w:hAnsi="Times New Roman" w:cs="Times New Roman"/>
        </w:rPr>
        <w:t xml:space="preserve"> </w:t>
      </w:r>
      <w:r w:rsidR="00DB3FD2" w:rsidRPr="00211D6B">
        <w:rPr>
          <w:rFonts w:ascii="Times New Roman" w:hAnsi="Times New Roman" w:cs="Times New Roman"/>
        </w:rPr>
        <w:t xml:space="preserve">&amp; Earl, 2007; Nelson, 2007; Saito &amp; Miwa 2007; </w:t>
      </w:r>
      <w:proofErr w:type="spellStart"/>
      <w:r w:rsidR="00DB3FD2" w:rsidRPr="00211D6B">
        <w:rPr>
          <w:rFonts w:ascii="Times New Roman" w:hAnsi="Times New Roman" w:cs="Times New Roman"/>
        </w:rPr>
        <w:t>Shen</w:t>
      </w:r>
      <w:proofErr w:type="spellEnd"/>
      <w:r w:rsidR="00DB3FD2" w:rsidRPr="00211D6B">
        <w:rPr>
          <w:rFonts w:ascii="Times New Roman" w:hAnsi="Times New Roman" w:cs="Times New Roman"/>
        </w:rPr>
        <w:t xml:space="preserve">, Lee &amp; Tsai 2007; Wang, </w:t>
      </w:r>
      <w:r w:rsidR="00DB3FD2" w:rsidRPr="00211D6B">
        <w:rPr>
          <w:rFonts w:ascii="Times New Roman" w:eastAsia="Goudy-Bold" w:hAnsi="Times New Roman" w:cs="Times New Roman"/>
          <w:bCs/>
        </w:rPr>
        <w:t xml:space="preserve">Wang, Wang, &amp; Huang, </w:t>
      </w:r>
      <w:r w:rsidR="009F4AE9" w:rsidRPr="00211D6B">
        <w:rPr>
          <w:rFonts w:ascii="Times New Roman" w:hAnsi="Times New Roman" w:cs="Times New Roman"/>
        </w:rPr>
        <w:t xml:space="preserve">2006) </w:t>
      </w:r>
      <w:r w:rsidR="00DB3FD2" w:rsidRPr="00211D6B">
        <w:rPr>
          <w:rFonts w:ascii="Times New Roman" w:hAnsi="Times New Roman" w:cs="Times New Roman"/>
        </w:rPr>
        <w:t>Means and her colleagues, (2009) concluded that all the studies converged on advantageous</w:t>
      </w:r>
      <w:r w:rsidR="001516F2" w:rsidRPr="00211D6B">
        <w:rPr>
          <w:rFonts w:ascii="Times New Roman" w:hAnsi="Times New Roman" w:cs="Times New Roman"/>
        </w:rPr>
        <w:t xml:space="preserve"> learning</w:t>
      </w:r>
      <w:r w:rsidR="00DB3FD2" w:rsidRPr="00211D6B">
        <w:rPr>
          <w:rFonts w:ascii="Times New Roman" w:hAnsi="Times New Roman" w:cs="Times New Roman"/>
        </w:rPr>
        <w:t xml:space="preserve"> outcomes for providing support for </w:t>
      </w:r>
      <w:r w:rsidR="001516F2" w:rsidRPr="00211D6B">
        <w:rPr>
          <w:rFonts w:ascii="Times New Roman" w:hAnsi="Times New Roman" w:cs="Times New Roman"/>
        </w:rPr>
        <w:t xml:space="preserve"> self-regulatory </w:t>
      </w:r>
      <w:r w:rsidR="00DB3FD2" w:rsidRPr="00211D6B">
        <w:rPr>
          <w:rFonts w:ascii="Times New Roman" w:hAnsi="Times New Roman" w:cs="Times New Roman"/>
        </w:rPr>
        <w:t xml:space="preserve">strategies including self-reflection, self-explanation, and self-monitoring. </w:t>
      </w:r>
      <w:r w:rsidR="001516F2" w:rsidRPr="00211D6B">
        <w:rPr>
          <w:rFonts w:ascii="Times New Roman" w:hAnsi="Times New Roman" w:cs="Times New Roman"/>
        </w:rPr>
        <w:t>As Means et al</w:t>
      </w:r>
      <w:r w:rsidR="00133C89" w:rsidRPr="00211D6B">
        <w:rPr>
          <w:rFonts w:ascii="Times New Roman" w:hAnsi="Times New Roman" w:cs="Times New Roman"/>
        </w:rPr>
        <w:t>.</w:t>
      </w:r>
      <w:r w:rsidR="001516F2" w:rsidRPr="00211D6B">
        <w:rPr>
          <w:rFonts w:ascii="Times New Roman" w:hAnsi="Times New Roman" w:cs="Times New Roman"/>
        </w:rPr>
        <w:t xml:space="preserve"> concluded that support for enhancing self regulation has a positive impact on online learning we sought in this study to examine </w:t>
      </w:r>
      <w:r w:rsidR="00435A28" w:rsidRPr="00211D6B">
        <w:rPr>
          <w:rFonts w:ascii="Times New Roman" w:hAnsi="Times New Roman" w:cs="Times New Roman"/>
        </w:rPr>
        <w:t xml:space="preserve">the </w:t>
      </w:r>
      <w:r w:rsidR="001516F2" w:rsidRPr="00211D6B">
        <w:rPr>
          <w:rFonts w:ascii="Times New Roman" w:hAnsi="Times New Roman" w:cs="Times New Roman"/>
        </w:rPr>
        <w:t>effects of employing learner</w:t>
      </w:r>
      <w:r w:rsidR="00133C89" w:rsidRPr="00211D6B">
        <w:rPr>
          <w:rFonts w:ascii="Times New Roman" w:hAnsi="Times New Roman" w:cs="Times New Roman"/>
        </w:rPr>
        <w:t>-</w:t>
      </w:r>
      <w:r w:rsidR="001516F2" w:rsidRPr="00211D6B">
        <w:rPr>
          <w:rFonts w:ascii="Times New Roman" w:hAnsi="Times New Roman" w:cs="Times New Roman"/>
        </w:rPr>
        <w:t xml:space="preserve">centered approaches to online doctoral education, specifically the impact of </w:t>
      </w:r>
      <w:r w:rsidR="00435A28" w:rsidRPr="00211D6B">
        <w:rPr>
          <w:rFonts w:ascii="Times New Roman" w:hAnsi="Times New Roman" w:cs="Times New Roman"/>
        </w:rPr>
        <w:t xml:space="preserve">a </w:t>
      </w:r>
      <w:proofErr w:type="spellStart"/>
      <w:r w:rsidR="001516F2" w:rsidRPr="00211D6B">
        <w:rPr>
          <w:rFonts w:ascii="Times New Roman" w:hAnsi="Times New Roman" w:cs="Times New Roman"/>
        </w:rPr>
        <w:t>scaffolded</w:t>
      </w:r>
      <w:proofErr w:type="spellEnd"/>
      <w:r w:rsidR="001516F2" w:rsidRPr="00211D6B">
        <w:rPr>
          <w:rFonts w:ascii="Times New Roman" w:hAnsi="Times New Roman" w:cs="Times New Roman"/>
        </w:rPr>
        <w:t xml:space="preserve"> transfer of some instructional roles</w:t>
      </w:r>
      <w:r w:rsidR="00435A28" w:rsidRPr="00211D6B">
        <w:rPr>
          <w:rFonts w:ascii="Times New Roman" w:hAnsi="Times New Roman" w:cs="Times New Roman"/>
        </w:rPr>
        <w:t xml:space="preserve"> from the </w:t>
      </w:r>
      <w:r w:rsidR="00133C89" w:rsidRPr="00211D6B">
        <w:rPr>
          <w:rFonts w:ascii="Times New Roman" w:hAnsi="Times New Roman" w:cs="Times New Roman"/>
        </w:rPr>
        <w:t xml:space="preserve">instructor </w:t>
      </w:r>
      <w:r w:rsidR="001516F2" w:rsidRPr="00211D6B">
        <w:rPr>
          <w:rFonts w:ascii="Times New Roman" w:hAnsi="Times New Roman" w:cs="Times New Roman"/>
        </w:rPr>
        <w:t xml:space="preserve">to </w:t>
      </w:r>
      <w:r w:rsidR="00435A28" w:rsidRPr="00211D6B">
        <w:rPr>
          <w:rFonts w:ascii="Times New Roman" w:hAnsi="Times New Roman" w:cs="Times New Roman"/>
        </w:rPr>
        <w:t xml:space="preserve">the </w:t>
      </w:r>
      <w:r w:rsidR="001516F2" w:rsidRPr="00211D6B">
        <w:rPr>
          <w:rFonts w:ascii="Times New Roman" w:hAnsi="Times New Roman" w:cs="Times New Roman"/>
        </w:rPr>
        <w:t>learner</w:t>
      </w:r>
      <w:r w:rsidR="00435A28" w:rsidRPr="00211D6B">
        <w:rPr>
          <w:rFonts w:ascii="Times New Roman" w:hAnsi="Times New Roman" w:cs="Times New Roman"/>
        </w:rPr>
        <w:t>s</w:t>
      </w:r>
      <w:r w:rsidR="001516F2" w:rsidRPr="00211D6B">
        <w:rPr>
          <w:rFonts w:ascii="Times New Roman" w:hAnsi="Times New Roman" w:cs="Times New Roman"/>
        </w:rPr>
        <w:t>.</w:t>
      </w:r>
      <w:r w:rsidR="00DB3FD2" w:rsidRPr="00211D6B">
        <w:rPr>
          <w:rFonts w:ascii="Times New Roman" w:hAnsi="Times New Roman" w:cs="Times New Roman"/>
        </w:rPr>
        <w:t xml:space="preserve"> </w:t>
      </w:r>
      <w:r w:rsidRPr="00211D6B">
        <w:rPr>
          <w:rFonts w:ascii="Times New Roman" w:hAnsi="Times New Roman" w:cs="Times New Roman"/>
        </w:rPr>
        <w:t xml:space="preserve"> </w:t>
      </w:r>
    </w:p>
    <w:p w:rsidR="00DB6C37" w:rsidRPr="00211D6B" w:rsidRDefault="00155BC9" w:rsidP="00002E9B">
      <w:pPr>
        <w:rPr>
          <w:rFonts w:ascii="Times New Roman" w:hAnsi="Times New Roman" w:cs="Times New Roman"/>
        </w:rPr>
      </w:pPr>
      <w:r w:rsidRPr="00211D6B">
        <w:rPr>
          <w:rFonts w:ascii="Times New Roman" w:hAnsi="Times New Roman" w:cs="Times New Roman"/>
        </w:rPr>
        <w:t>This paper represents an extension of</w:t>
      </w:r>
      <w:r w:rsidR="00D6557D" w:rsidRPr="00211D6B">
        <w:rPr>
          <w:rFonts w:ascii="Times New Roman" w:hAnsi="Times New Roman" w:cs="Times New Roman"/>
        </w:rPr>
        <w:t xml:space="preserve"> </w:t>
      </w:r>
      <w:r w:rsidRPr="00211D6B">
        <w:rPr>
          <w:rFonts w:ascii="Times New Roman" w:hAnsi="Times New Roman" w:cs="Times New Roman"/>
        </w:rPr>
        <w:t xml:space="preserve">previous research examining online learner self </w:t>
      </w:r>
      <w:r w:rsidR="00A43A20" w:rsidRPr="00211D6B">
        <w:rPr>
          <w:rFonts w:ascii="Times New Roman" w:hAnsi="Times New Roman" w:cs="Times New Roman"/>
        </w:rPr>
        <w:t>and co-</w:t>
      </w:r>
      <w:r w:rsidRPr="00211D6B">
        <w:rPr>
          <w:rFonts w:ascii="Times New Roman" w:hAnsi="Times New Roman" w:cs="Times New Roman"/>
        </w:rPr>
        <w:t>regulatory processes</w:t>
      </w:r>
      <w:r w:rsidR="00A43A20" w:rsidRPr="00211D6B">
        <w:rPr>
          <w:rFonts w:ascii="Times New Roman" w:hAnsi="Times New Roman" w:cs="Times New Roman"/>
        </w:rPr>
        <w:t xml:space="preserve"> and employs a coding scheme reflecting the conceptual framing of learning presence</w:t>
      </w:r>
      <w:r w:rsidRPr="00211D6B">
        <w:rPr>
          <w:rFonts w:ascii="Times New Roman" w:hAnsi="Times New Roman" w:cs="Times New Roman"/>
        </w:rPr>
        <w:t>.</w:t>
      </w:r>
      <w:r w:rsidR="00F37C8D" w:rsidRPr="00211D6B">
        <w:rPr>
          <w:rFonts w:ascii="Times New Roman" w:hAnsi="Times New Roman" w:cs="Times New Roman"/>
        </w:rPr>
        <w:t xml:space="preserve"> This coding scheme aligns with socially grounde</w:t>
      </w:r>
      <w:r w:rsidR="005B1C93" w:rsidRPr="00211D6B">
        <w:rPr>
          <w:rFonts w:ascii="Times New Roman" w:hAnsi="Times New Roman" w:cs="Times New Roman"/>
        </w:rPr>
        <w:t>d</w:t>
      </w:r>
      <w:r w:rsidR="00F37C8D" w:rsidRPr="00211D6B">
        <w:rPr>
          <w:rFonts w:ascii="Times New Roman" w:hAnsi="Times New Roman" w:cs="Times New Roman"/>
        </w:rPr>
        <w:t xml:space="preserve"> conceptions of self regulated learning (e.g. Zimmerman, 2000) and includes categories for forethought and planning, performance, and reflection. </w:t>
      </w:r>
    </w:p>
    <w:p w:rsidR="00FF62BA" w:rsidRPr="00211D6B" w:rsidRDefault="00FF62BA" w:rsidP="00002E9B">
      <w:pPr>
        <w:rPr>
          <w:rFonts w:ascii="Times New Roman" w:hAnsi="Times New Roman" w:cs="Times New Roman"/>
        </w:rPr>
      </w:pPr>
      <w:r w:rsidRPr="00211D6B">
        <w:rPr>
          <w:rFonts w:ascii="Times New Roman" w:hAnsi="Times New Roman" w:cs="Times New Roman"/>
        </w:rPr>
        <w:t xml:space="preserve">Social </w:t>
      </w:r>
      <w:r w:rsidR="00FC6872" w:rsidRPr="00211D6B">
        <w:rPr>
          <w:rFonts w:ascii="Times New Roman" w:hAnsi="Times New Roman" w:cs="Times New Roman"/>
        </w:rPr>
        <w:t>network a</w:t>
      </w:r>
      <w:r w:rsidRPr="00211D6B">
        <w:rPr>
          <w:rFonts w:ascii="Times New Roman" w:hAnsi="Times New Roman" w:cs="Times New Roman"/>
        </w:rPr>
        <w:t>nalysis</w:t>
      </w:r>
      <w:r w:rsidR="00716D79" w:rsidRPr="00211D6B">
        <w:rPr>
          <w:rFonts w:ascii="Times New Roman" w:hAnsi="Times New Roman" w:cs="Times New Roman"/>
        </w:rPr>
        <w:t xml:space="preserve"> seeks to understand the nature of relationships and flows of information</w:t>
      </w:r>
      <w:r w:rsidR="00D47158" w:rsidRPr="00211D6B">
        <w:rPr>
          <w:rFonts w:ascii="Times New Roman" w:hAnsi="Times New Roman" w:cs="Times New Roman"/>
        </w:rPr>
        <w:t xml:space="preserve"> and influence</w:t>
      </w:r>
      <w:r w:rsidR="00716D79" w:rsidRPr="00211D6B">
        <w:rPr>
          <w:rFonts w:ascii="Times New Roman" w:hAnsi="Times New Roman" w:cs="Times New Roman"/>
        </w:rPr>
        <w:t xml:space="preserve"> among participants located in networks of interaction.  </w:t>
      </w:r>
      <w:r w:rsidR="00B17B34" w:rsidRPr="00211D6B">
        <w:rPr>
          <w:rFonts w:ascii="Times New Roman" w:hAnsi="Times New Roman" w:cs="Times New Roman"/>
        </w:rPr>
        <w:t>Perspectives informed by social network analysis span a wide range of disciplin</w:t>
      </w:r>
      <w:r w:rsidR="001265DA" w:rsidRPr="00211D6B">
        <w:rPr>
          <w:rFonts w:ascii="Times New Roman" w:hAnsi="Times New Roman" w:cs="Times New Roman"/>
        </w:rPr>
        <w:t>es including</w:t>
      </w:r>
      <w:r w:rsidR="00B17B34" w:rsidRPr="00211D6B">
        <w:rPr>
          <w:rFonts w:ascii="Times New Roman" w:hAnsi="Times New Roman" w:cs="Times New Roman"/>
        </w:rPr>
        <w:t xml:space="preserve"> studies of kinship structure, social mobility, science citations, corporate power, </w:t>
      </w:r>
      <w:r w:rsidR="001265DA" w:rsidRPr="00211D6B">
        <w:rPr>
          <w:rFonts w:ascii="Times New Roman" w:hAnsi="Times New Roman" w:cs="Times New Roman"/>
        </w:rPr>
        <w:t xml:space="preserve">and </w:t>
      </w:r>
      <w:r w:rsidR="00B17B34" w:rsidRPr="00211D6B">
        <w:rPr>
          <w:rFonts w:ascii="Times New Roman" w:hAnsi="Times New Roman" w:cs="Times New Roman"/>
        </w:rPr>
        <w:t>class structure (Scott, 1988) as well as analyses of</w:t>
      </w:r>
      <w:r w:rsidR="001265DA" w:rsidRPr="00211D6B">
        <w:rPr>
          <w:rFonts w:ascii="Times New Roman" w:hAnsi="Times New Roman" w:cs="Times New Roman"/>
        </w:rPr>
        <w:t xml:space="preserve"> interaction in </w:t>
      </w:r>
      <w:r w:rsidR="00B17B34" w:rsidRPr="00211D6B">
        <w:rPr>
          <w:rFonts w:ascii="Times New Roman" w:hAnsi="Times New Roman" w:cs="Times New Roman"/>
        </w:rPr>
        <w:t>online education</w:t>
      </w:r>
      <w:r w:rsidR="00C357E0" w:rsidRPr="00211D6B">
        <w:rPr>
          <w:rFonts w:ascii="Times New Roman" w:hAnsi="Times New Roman" w:cs="Times New Roman"/>
        </w:rPr>
        <w:t xml:space="preserve"> (e.g. Aviv, </w:t>
      </w:r>
      <w:proofErr w:type="spellStart"/>
      <w:r w:rsidR="00C357E0" w:rsidRPr="00211D6B">
        <w:rPr>
          <w:rFonts w:ascii="Times New Roman" w:hAnsi="Times New Roman" w:cs="Times New Roman"/>
        </w:rPr>
        <w:t>Erlich</w:t>
      </w:r>
      <w:proofErr w:type="spellEnd"/>
      <w:r w:rsidR="00C357E0" w:rsidRPr="00211D6B">
        <w:rPr>
          <w:rFonts w:ascii="Times New Roman" w:hAnsi="Times New Roman" w:cs="Times New Roman"/>
        </w:rPr>
        <w:t xml:space="preserve">, </w:t>
      </w:r>
      <w:proofErr w:type="spellStart"/>
      <w:r w:rsidR="00C357E0" w:rsidRPr="00211D6B">
        <w:rPr>
          <w:rFonts w:ascii="Times New Roman" w:hAnsi="Times New Roman" w:cs="Times New Roman"/>
        </w:rPr>
        <w:t>Ravid</w:t>
      </w:r>
      <w:proofErr w:type="spellEnd"/>
      <w:r w:rsidR="00C357E0" w:rsidRPr="00211D6B">
        <w:rPr>
          <w:rFonts w:ascii="Times New Roman" w:hAnsi="Times New Roman" w:cs="Times New Roman"/>
        </w:rPr>
        <w:t>, &amp;</w:t>
      </w:r>
      <w:r w:rsidR="00A649A1" w:rsidRPr="00211D6B">
        <w:rPr>
          <w:rFonts w:ascii="Times New Roman" w:hAnsi="Times New Roman" w:cs="Times New Roman"/>
        </w:rPr>
        <w:t xml:space="preserve"> </w:t>
      </w:r>
      <w:proofErr w:type="spellStart"/>
      <w:r w:rsidR="00C357E0" w:rsidRPr="00211D6B">
        <w:rPr>
          <w:rFonts w:ascii="Times New Roman" w:hAnsi="Times New Roman" w:cs="Times New Roman"/>
        </w:rPr>
        <w:t>Geva</w:t>
      </w:r>
      <w:proofErr w:type="spellEnd"/>
      <w:r w:rsidR="00C357E0" w:rsidRPr="00211D6B">
        <w:rPr>
          <w:rFonts w:ascii="Times New Roman" w:hAnsi="Times New Roman" w:cs="Times New Roman"/>
        </w:rPr>
        <w:t>, 2004)</w:t>
      </w:r>
      <w:r w:rsidR="001265DA" w:rsidRPr="00211D6B">
        <w:rPr>
          <w:rFonts w:ascii="Times New Roman" w:hAnsi="Times New Roman" w:cs="Times New Roman"/>
        </w:rPr>
        <w:t>.</w:t>
      </w:r>
      <w:r w:rsidR="00D6557D" w:rsidRPr="00211D6B">
        <w:rPr>
          <w:rFonts w:ascii="Times New Roman" w:hAnsi="Times New Roman" w:cs="Times New Roman"/>
        </w:rPr>
        <w:t xml:space="preserve"> While previous researchers have employed </w:t>
      </w:r>
      <w:r w:rsidR="007C5F37" w:rsidRPr="00211D6B">
        <w:rPr>
          <w:rFonts w:ascii="Times New Roman" w:hAnsi="Times New Roman" w:cs="Times New Roman"/>
        </w:rPr>
        <w:t xml:space="preserve">other </w:t>
      </w:r>
      <w:r w:rsidR="00D6557D" w:rsidRPr="00211D6B">
        <w:rPr>
          <w:rFonts w:ascii="Times New Roman" w:hAnsi="Times New Roman" w:cs="Times New Roman"/>
        </w:rPr>
        <w:t xml:space="preserve">constructs from the </w:t>
      </w:r>
      <w:proofErr w:type="spellStart"/>
      <w:r w:rsidR="00D6557D" w:rsidRPr="00211D6B">
        <w:rPr>
          <w:rFonts w:ascii="Times New Roman" w:hAnsi="Times New Roman" w:cs="Times New Roman"/>
        </w:rPr>
        <w:t>CoI</w:t>
      </w:r>
      <w:proofErr w:type="spellEnd"/>
      <w:r w:rsidR="00D6557D" w:rsidRPr="00211D6B">
        <w:rPr>
          <w:rFonts w:ascii="Times New Roman" w:hAnsi="Times New Roman" w:cs="Times New Roman"/>
        </w:rPr>
        <w:t xml:space="preserve"> model with so</w:t>
      </w:r>
      <w:r w:rsidR="007C5F37" w:rsidRPr="00211D6B">
        <w:rPr>
          <w:rFonts w:ascii="Times New Roman" w:hAnsi="Times New Roman" w:cs="Times New Roman"/>
        </w:rPr>
        <w:t>cial network analysis (see e.g.</w:t>
      </w:r>
      <w:r w:rsidR="00133C89" w:rsidRPr="00211D6B">
        <w:rPr>
          <w:rFonts w:ascii="Times New Roman" w:hAnsi="Times New Roman" w:cs="Times New Roman"/>
        </w:rPr>
        <w:t>,</w:t>
      </w:r>
      <w:r w:rsidR="007C5F37" w:rsidRPr="00211D6B">
        <w:rPr>
          <w:rFonts w:ascii="Times New Roman" w:hAnsi="Times New Roman" w:cs="Times New Roman"/>
        </w:rPr>
        <w:t xml:space="preserve"> de </w:t>
      </w:r>
      <w:proofErr w:type="spellStart"/>
      <w:r w:rsidR="007C5F37" w:rsidRPr="00211D6B">
        <w:rPr>
          <w:rFonts w:ascii="Times New Roman" w:hAnsi="Times New Roman" w:cs="Times New Roman"/>
        </w:rPr>
        <w:t>Laat</w:t>
      </w:r>
      <w:proofErr w:type="spellEnd"/>
      <w:r w:rsidR="007C5F37" w:rsidRPr="00211D6B">
        <w:rPr>
          <w:rFonts w:ascii="Times New Roman" w:hAnsi="Times New Roman" w:cs="Times New Roman"/>
        </w:rPr>
        <w:t xml:space="preserve">, </w:t>
      </w:r>
      <w:proofErr w:type="spellStart"/>
      <w:r w:rsidR="007C5F37" w:rsidRPr="00211D6B">
        <w:rPr>
          <w:rFonts w:ascii="Times New Roman" w:hAnsi="Times New Roman" w:cs="Times New Roman"/>
        </w:rPr>
        <w:t>Lally</w:t>
      </w:r>
      <w:proofErr w:type="spellEnd"/>
      <w:r w:rsidR="007C5F37" w:rsidRPr="00211D6B">
        <w:rPr>
          <w:rFonts w:ascii="Times New Roman" w:hAnsi="Times New Roman" w:cs="Times New Roman"/>
        </w:rPr>
        <w:t xml:space="preserve">, </w:t>
      </w:r>
      <w:proofErr w:type="spellStart"/>
      <w:r w:rsidR="007C5F37" w:rsidRPr="00211D6B">
        <w:rPr>
          <w:rFonts w:ascii="Times New Roman" w:hAnsi="Times New Roman" w:cs="Times New Roman"/>
        </w:rPr>
        <w:t>Lipponen</w:t>
      </w:r>
      <w:proofErr w:type="spellEnd"/>
      <w:r w:rsidR="00B40263" w:rsidRPr="00211D6B">
        <w:rPr>
          <w:rFonts w:ascii="Times New Roman" w:hAnsi="Times New Roman" w:cs="Times New Roman"/>
        </w:rPr>
        <w:t xml:space="preserve"> </w:t>
      </w:r>
      <w:r w:rsidR="007C5F37" w:rsidRPr="00211D6B">
        <w:rPr>
          <w:rFonts w:ascii="Times New Roman" w:hAnsi="Times New Roman" w:cs="Times New Roman"/>
        </w:rPr>
        <w:t>&amp; Simons</w:t>
      </w:r>
      <w:r w:rsidR="00133C89" w:rsidRPr="00211D6B">
        <w:rPr>
          <w:rFonts w:ascii="Times New Roman" w:hAnsi="Times New Roman" w:cs="Times New Roman"/>
        </w:rPr>
        <w:t>,</w:t>
      </w:r>
      <w:r w:rsidR="007C5F37" w:rsidRPr="00211D6B">
        <w:rPr>
          <w:rFonts w:ascii="Times New Roman" w:hAnsi="Times New Roman" w:cs="Times New Roman"/>
        </w:rPr>
        <w:t xml:space="preserve"> 2007 </w:t>
      </w:r>
      <w:r w:rsidR="009776BE" w:rsidRPr="00211D6B">
        <w:rPr>
          <w:rFonts w:ascii="Times New Roman" w:hAnsi="Times New Roman" w:cs="Times New Roman"/>
        </w:rPr>
        <w:t xml:space="preserve">and </w:t>
      </w:r>
      <w:r w:rsidR="007C5F37" w:rsidRPr="00211D6B">
        <w:rPr>
          <w:rFonts w:ascii="Times New Roman" w:hAnsi="Times New Roman" w:cs="Times New Roman"/>
        </w:rPr>
        <w:t>teaching presence) most p</w:t>
      </w:r>
      <w:r w:rsidR="00FC6872" w:rsidRPr="00211D6B">
        <w:rPr>
          <w:rFonts w:ascii="Times New Roman" w:hAnsi="Times New Roman" w:cs="Times New Roman"/>
        </w:rPr>
        <w:t xml:space="preserve">revious </w:t>
      </w:r>
      <w:r w:rsidR="00FC6872" w:rsidRPr="00211D6B">
        <w:rPr>
          <w:rFonts w:ascii="Times New Roman" w:hAnsi="Times New Roman" w:cs="Times New Roman"/>
        </w:rPr>
        <w:lastRenderedPageBreak/>
        <w:t>social network analysis research in online learning has lacked a comprehensive conceptual framing for knowledge</w:t>
      </w:r>
      <w:r w:rsidR="00A372FA" w:rsidRPr="00211D6B">
        <w:rPr>
          <w:rFonts w:ascii="Times New Roman" w:hAnsi="Times New Roman" w:cs="Times New Roman"/>
        </w:rPr>
        <w:t xml:space="preserve"> construction that reflects the </w:t>
      </w:r>
      <w:proofErr w:type="spellStart"/>
      <w:r w:rsidR="00FC6872" w:rsidRPr="00211D6B">
        <w:rPr>
          <w:rFonts w:ascii="Times New Roman" w:hAnsi="Times New Roman" w:cs="Times New Roman"/>
        </w:rPr>
        <w:t>CoI</w:t>
      </w:r>
      <w:proofErr w:type="spellEnd"/>
      <w:r w:rsidR="00FC6872" w:rsidRPr="00211D6B">
        <w:rPr>
          <w:rFonts w:ascii="Times New Roman" w:hAnsi="Times New Roman" w:cs="Times New Roman"/>
        </w:rPr>
        <w:t xml:space="preserve"> </w:t>
      </w:r>
      <w:r w:rsidR="009776BE" w:rsidRPr="00211D6B">
        <w:rPr>
          <w:rFonts w:ascii="Times New Roman" w:hAnsi="Times New Roman" w:cs="Times New Roman"/>
        </w:rPr>
        <w:t>model and</w:t>
      </w:r>
      <w:r w:rsidR="005B1C93" w:rsidRPr="00211D6B">
        <w:rPr>
          <w:rFonts w:ascii="Times New Roman" w:hAnsi="Times New Roman" w:cs="Times New Roman"/>
        </w:rPr>
        <w:t xml:space="preserve"> </w:t>
      </w:r>
      <w:r w:rsidR="007C5F37" w:rsidRPr="00211D6B">
        <w:rPr>
          <w:rFonts w:ascii="Times New Roman" w:hAnsi="Times New Roman" w:cs="Times New Roman"/>
        </w:rPr>
        <w:t>each of the</w:t>
      </w:r>
      <w:r w:rsidR="00FC6872" w:rsidRPr="00211D6B">
        <w:rPr>
          <w:rFonts w:ascii="Times New Roman" w:hAnsi="Times New Roman" w:cs="Times New Roman"/>
        </w:rPr>
        <w:t xml:space="preserve"> associated indicators</w:t>
      </w:r>
      <w:r w:rsidR="005B1C93" w:rsidRPr="00211D6B">
        <w:rPr>
          <w:rFonts w:ascii="Times New Roman" w:hAnsi="Times New Roman" w:cs="Times New Roman"/>
        </w:rPr>
        <w:t xml:space="preserve"> </w:t>
      </w:r>
      <w:r w:rsidR="00FC6872" w:rsidRPr="00211D6B">
        <w:rPr>
          <w:rFonts w:ascii="Times New Roman" w:hAnsi="Times New Roman" w:cs="Times New Roman"/>
        </w:rPr>
        <w:t xml:space="preserve">meant to predict </w:t>
      </w:r>
      <w:r w:rsidR="000141E6" w:rsidRPr="00211D6B">
        <w:rPr>
          <w:rFonts w:ascii="Times New Roman" w:hAnsi="Times New Roman" w:cs="Times New Roman"/>
        </w:rPr>
        <w:t xml:space="preserve">quality in </w:t>
      </w:r>
      <w:r w:rsidR="00FC6872" w:rsidRPr="00211D6B">
        <w:rPr>
          <w:rFonts w:ascii="Times New Roman" w:hAnsi="Times New Roman" w:cs="Times New Roman"/>
        </w:rPr>
        <w:t xml:space="preserve">online learning.  </w:t>
      </w:r>
      <w:r w:rsidR="007C5F37" w:rsidRPr="00211D6B">
        <w:rPr>
          <w:rFonts w:ascii="Times New Roman" w:hAnsi="Times New Roman" w:cs="Times New Roman"/>
        </w:rPr>
        <w:t>Here w</w:t>
      </w:r>
      <w:r w:rsidR="00FC6872" w:rsidRPr="00211D6B">
        <w:rPr>
          <w:rFonts w:ascii="Times New Roman" w:hAnsi="Times New Roman" w:cs="Times New Roman"/>
        </w:rPr>
        <w:t>e are especially interested to understand the nature of the relationship between online self regulator</w:t>
      </w:r>
      <w:r w:rsidR="00162833" w:rsidRPr="00211D6B">
        <w:rPr>
          <w:rFonts w:ascii="Times New Roman" w:hAnsi="Times New Roman" w:cs="Times New Roman"/>
        </w:rPr>
        <w:t>y</w:t>
      </w:r>
      <w:r w:rsidR="00FC6872" w:rsidRPr="00211D6B">
        <w:rPr>
          <w:rFonts w:ascii="Times New Roman" w:hAnsi="Times New Roman" w:cs="Times New Roman"/>
        </w:rPr>
        <w:t xml:space="preserve"> performance (learning presence) and location within social networks that may be seen as advantageous for networked learning</w:t>
      </w:r>
      <w:r w:rsidR="005B1C93" w:rsidRPr="00211D6B">
        <w:rPr>
          <w:rFonts w:ascii="Times New Roman" w:hAnsi="Times New Roman" w:cs="Times New Roman"/>
        </w:rPr>
        <w:t xml:space="preserve">. </w:t>
      </w:r>
    </w:p>
    <w:p w:rsidR="003064E3" w:rsidRPr="00211D6B" w:rsidRDefault="003064E3" w:rsidP="007C5F37">
      <w:pPr>
        <w:rPr>
          <w:rFonts w:ascii="Times New Roman" w:hAnsi="Times New Roman" w:cs="Times New Roman"/>
        </w:rPr>
      </w:pPr>
      <w:r w:rsidRPr="00211D6B">
        <w:rPr>
          <w:rFonts w:ascii="Times New Roman" w:hAnsi="Times New Roman" w:cs="Times New Roman"/>
        </w:rPr>
        <w:t>For the purpose of this paper we assume that both learning presence and the sharing of the instructional role can serve as independent variables.  For example</w:t>
      </w:r>
      <w:r w:rsidR="00133C89" w:rsidRPr="00211D6B">
        <w:rPr>
          <w:rFonts w:ascii="Times New Roman" w:hAnsi="Times New Roman" w:cs="Times New Roman"/>
        </w:rPr>
        <w:t>,</w:t>
      </w:r>
      <w:r w:rsidRPr="00211D6B">
        <w:rPr>
          <w:rFonts w:ascii="Times New Roman" w:hAnsi="Times New Roman" w:cs="Times New Roman"/>
        </w:rPr>
        <w:t xml:space="preserve"> we hypothesize that for students who are asked to</w:t>
      </w:r>
      <w:r w:rsidR="005B1C93" w:rsidRPr="00211D6B">
        <w:rPr>
          <w:rFonts w:ascii="Times New Roman" w:hAnsi="Times New Roman" w:cs="Times New Roman"/>
        </w:rPr>
        <w:t xml:space="preserve"> design and</w:t>
      </w:r>
      <w:r w:rsidRPr="00211D6B">
        <w:rPr>
          <w:rFonts w:ascii="Times New Roman" w:hAnsi="Times New Roman" w:cs="Times New Roman"/>
        </w:rPr>
        <w:t xml:space="preserve"> facilitate a module this added responsibility will heighten their self- and co-regulatory behaviors resulting in higher levels of learning presence for student facilitators versus non-facilitating students.  We also hypothesize that the role of facilitation will place students in more advantageous positions reflected in social network analysis.  We </w:t>
      </w:r>
      <w:r w:rsidR="005B1C93" w:rsidRPr="00211D6B">
        <w:rPr>
          <w:rFonts w:ascii="Times New Roman" w:hAnsi="Times New Roman" w:cs="Times New Roman"/>
        </w:rPr>
        <w:t>further conjecture</w:t>
      </w:r>
      <w:r w:rsidRPr="00211D6B">
        <w:rPr>
          <w:rFonts w:ascii="Times New Roman" w:hAnsi="Times New Roman" w:cs="Times New Roman"/>
        </w:rPr>
        <w:t xml:space="preserve"> that higher levels of learning presence will be found to correspond with more advantageous position in reflected in social network analysis. Th</w:t>
      </w:r>
      <w:r w:rsidR="005B1C93" w:rsidRPr="00211D6B">
        <w:rPr>
          <w:rFonts w:ascii="Times New Roman" w:hAnsi="Times New Roman" w:cs="Times New Roman"/>
        </w:rPr>
        <w:t xml:space="preserve">is analysis </w:t>
      </w:r>
      <w:r w:rsidRPr="00211D6B">
        <w:rPr>
          <w:rFonts w:ascii="Times New Roman" w:hAnsi="Times New Roman" w:cs="Times New Roman"/>
        </w:rPr>
        <w:t xml:space="preserve"> </w:t>
      </w:r>
      <w:r w:rsidR="005B1C93" w:rsidRPr="00211D6B">
        <w:rPr>
          <w:rFonts w:ascii="Times New Roman" w:hAnsi="Times New Roman" w:cs="Times New Roman"/>
        </w:rPr>
        <w:t xml:space="preserve">is an </w:t>
      </w:r>
      <w:r w:rsidRPr="00211D6B">
        <w:rPr>
          <w:rFonts w:ascii="Times New Roman" w:hAnsi="Times New Roman" w:cs="Times New Roman"/>
        </w:rPr>
        <w:t xml:space="preserve"> extension of previous research (e.g</w:t>
      </w:r>
      <w:r w:rsidR="00F14FB4" w:rsidRPr="00211D6B">
        <w:rPr>
          <w:rFonts w:ascii="Times New Roman" w:hAnsi="Times New Roman" w:cs="Times New Roman"/>
        </w:rPr>
        <w:t>.,</w:t>
      </w:r>
      <w:r w:rsidRPr="00211D6B">
        <w:rPr>
          <w:rFonts w:ascii="Times New Roman" w:hAnsi="Times New Roman" w:cs="Times New Roman"/>
        </w:rPr>
        <w:t xml:space="preserve"> Shea &amp;</w:t>
      </w:r>
      <w:r w:rsidR="009776BE" w:rsidRPr="00211D6B">
        <w:rPr>
          <w:rFonts w:ascii="Times New Roman" w:hAnsi="Times New Roman" w:cs="Times New Roman"/>
        </w:rPr>
        <w:t xml:space="preserve"> </w:t>
      </w:r>
      <w:proofErr w:type="spellStart"/>
      <w:r w:rsidRPr="00211D6B">
        <w:rPr>
          <w:rFonts w:ascii="Times New Roman" w:hAnsi="Times New Roman" w:cs="Times New Roman"/>
        </w:rPr>
        <w:t>Bidjerano</w:t>
      </w:r>
      <w:proofErr w:type="spellEnd"/>
      <w:r w:rsidRPr="00211D6B">
        <w:rPr>
          <w:rFonts w:ascii="Times New Roman" w:hAnsi="Times New Roman" w:cs="Times New Roman"/>
        </w:rPr>
        <w:t>, 2010) suggest</w:t>
      </w:r>
      <w:r w:rsidR="005B1C93" w:rsidRPr="00211D6B">
        <w:rPr>
          <w:rFonts w:ascii="Times New Roman" w:hAnsi="Times New Roman" w:cs="Times New Roman"/>
        </w:rPr>
        <w:t xml:space="preserve">ing </w:t>
      </w:r>
      <w:r w:rsidRPr="00211D6B">
        <w:rPr>
          <w:rFonts w:ascii="Times New Roman" w:hAnsi="Times New Roman" w:cs="Times New Roman"/>
        </w:rPr>
        <w:t xml:space="preserve">that teaching presence should be re-conceived to include an instructor level responsibility to foster online learner self- and co-regulation (learning presence). </w:t>
      </w:r>
    </w:p>
    <w:p w:rsidR="00840F2C" w:rsidRPr="00211D6B" w:rsidRDefault="00840F2C" w:rsidP="00F74BD9">
      <w:pPr>
        <w:rPr>
          <w:rFonts w:ascii="Times New Roman" w:hAnsi="Times New Roman" w:cs="Times New Roman"/>
          <w:i/>
        </w:rPr>
      </w:pPr>
      <w:r w:rsidRPr="00211D6B">
        <w:rPr>
          <w:rFonts w:ascii="Times New Roman" w:hAnsi="Times New Roman" w:cs="Times New Roman"/>
          <w:i/>
        </w:rPr>
        <w:t>Research Questions</w:t>
      </w:r>
    </w:p>
    <w:p w:rsidR="00202FEF" w:rsidRPr="00211D6B" w:rsidRDefault="00202FEF" w:rsidP="00F74BD9">
      <w:pPr>
        <w:rPr>
          <w:rFonts w:ascii="Times New Roman" w:hAnsi="Times New Roman" w:cs="Times New Roman"/>
        </w:rPr>
      </w:pPr>
      <w:r w:rsidRPr="00211D6B">
        <w:rPr>
          <w:rFonts w:ascii="Times New Roman" w:hAnsi="Times New Roman" w:cs="Times New Roman"/>
        </w:rPr>
        <w:t>The specific research questions addressed here are:</w:t>
      </w:r>
    </w:p>
    <w:p w:rsidR="00DB3FD2" w:rsidRPr="00211D6B" w:rsidRDefault="00202FEF" w:rsidP="00DB3FD2">
      <w:pPr>
        <w:pStyle w:val="ListParagraph"/>
        <w:numPr>
          <w:ilvl w:val="0"/>
          <w:numId w:val="1"/>
        </w:numPr>
        <w:rPr>
          <w:rFonts w:ascii="Times New Roman" w:hAnsi="Times New Roman" w:cs="Times New Roman"/>
        </w:rPr>
      </w:pPr>
      <w:r w:rsidRPr="00211D6B">
        <w:rPr>
          <w:rFonts w:ascii="Times New Roman" w:hAnsi="Times New Roman" w:cs="Times New Roman"/>
        </w:rPr>
        <w:t>When part of the instructional role is shared with students</w:t>
      </w:r>
      <w:r w:rsidR="007C5F37" w:rsidRPr="00211D6B">
        <w:rPr>
          <w:rFonts w:ascii="Times New Roman" w:hAnsi="Times New Roman" w:cs="Times New Roman"/>
        </w:rPr>
        <w:t xml:space="preserve"> (</w:t>
      </w:r>
      <w:r w:rsidR="009C15CD" w:rsidRPr="00211D6B">
        <w:rPr>
          <w:rFonts w:ascii="Times New Roman" w:hAnsi="Times New Roman" w:cs="Times New Roman"/>
        </w:rPr>
        <w:t>elements of design</w:t>
      </w:r>
      <w:r w:rsidR="00267BC4" w:rsidRPr="00211D6B">
        <w:rPr>
          <w:rFonts w:ascii="Times New Roman" w:hAnsi="Times New Roman" w:cs="Times New Roman"/>
        </w:rPr>
        <w:t xml:space="preserve"> and </w:t>
      </w:r>
      <w:r w:rsidR="007C5F37" w:rsidRPr="00211D6B">
        <w:rPr>
          <w:rFonts w:ascii="Times New Roman" w:hAnsi="Times New Roman" w:cs="Times New Roman"/>
        </w:rPr>
        <w:t>facilitation of discourse)</w:t>
      </w:r>
      <w:r w:rsidRPr="00211D6B">
        <w:rPr>
          <w:rFonts w:ascii="Times New Roman" w:hAnsi="Times New Roman" w:cs="Times New Roman"/>
        </w:rPr>
        <w:t xml:space="preserve"> is there an impact on the expression of self- and co-regulation as measured through quantitative content analysis of </w:t>
      </w:r>
      <w:r w:rsidR="005C2B26" w:rsidRPr="00211D6B">
        <w:rPr>
          <w:rFonts w:ascii="Times New Roman" w:hAnsi="Times New Roman" w:cs="Times New Roman"/>
        </w:rPr>
        <w:t xml:space="preserve">student </w:t>
      </w:r>
      <w:r w:rsidRPr="00211D6B">
        <w:rPr>
          <w:rFonts w:ascii="Times New Roman" w:hAnsi="Times New Roman" w:cs="Times New Roman"/>
        </w:rPr>
        <w:t>discussion postings and learning journals (learning presence)?</w:t>
      </w:r>
    </w:p>
    <w:p w:rsidR="00B64E34" w:rsidRPr="00211D6B" w:rsidRDefault="008F4CE3">
      <w:pPr>
        <w:pStyle w:val="ListParagraph"/>
        <w:numPr>
          <w:ilvl w:val="0"/>
          <w:numId w:val="1"/>
        </w:numPr>
        <w:rPr>
          <w:rFonts w:ascii="Times New Roman" w:hAnsi="Times New Roman" w:cs="Times New Roman"/>
        </w:rPr>
      </w:pPr>
      <w:r w:rsidRPr="00211D6B">
        <w:rPr>
          <w:rFonts w:ascii="Times New Roman" w:hAnsi="Times New Roman" w:cs="Times New Roman"/>
        </w:rPr>
        <w:t>What impact does the shared instructional role (learner</w:t>
      </w:r>
      <w:r w:rsidR="009C15CD" w:rsidRPr="00211D6B">
        <w:rPr>
          <w:rFonts w:ascii="Times New Roman" w:hAnsi="Times New Roman" w:cs="Times New Roman"/>
        </w:rPr>
        <w:t xml:space="preserve"> design and</w:t>
      </w:r>
      <w:r w:rsidRPr="00211D6B">
        <w:rPr>
          <w:rFonts w:ascii="Times New Roman" w:hAnsi="Times New Roman" w:cs="Times New Roman"/>
        </w:rPr>
        <w:t xml:space="preserve"> facilitation of </w:t>
      </w:r>
      <w:r w:rsidR="005C2B26" w:rsidRPr="00211D6B">
        <w:rPr>
          <w:rFonts w:ascii="Times New Roman" w:hAnsi="Times New Roman" w:cs="Times New Roman"/>
        </w:rPr>
        <w:t xml:space="preserve">an </w:t>
      </w:r>
      <w:r w:rsidRPr="00211D6B">
        <w:rPr>
          <w:rFonts w:ascii="Times New Roman" w:hAnsi="Times New Roman" w:cs="Times New Roman"/>
        </w:rPr>
        <w:t xml:space="preserve">online </w:t>
      </w:r>
      <w:r w:rsidR="005C2B26" w:rsidRPr="00211D6B">
        <w:rPr>
          <w:rFonts w:ascii="Times New Roman" w:hAnsi="Times New Roman" w:cs="Times New Roman"/>
        </w:rPr>
        <w:t xml:space="preserve">learning </w:t>
      </w:r>
      <w:r w:rsidRPr="00211D6B">
        <w:rPr>
          <w:rFonts w:ascii="Times New Roman" w:hAnsi="Times New Roman" w:cs="Times New Roman"/>
        </w:rPr>
        <w:t>module) have on metrics reflected in social network analysis?  Do facilitators occupy more advantageous locations in the social network?</w:t>
      </w:r>
    </w:p>
    <w:p w:rsidR="00DA705A" w:rsidRPr="00211D6B" w:rsidRDefault="00202FEF" w:rsidP="00DB3FD2">
      <w:pPr>
        <w:pStyle w:val="ListParagraph"/>
        <w:numPr>
          <w:ilvl w:val="0"/>
          <w:numId w:val="1"/>
        </w:numPr>
        <w:rPr>
          <w:rFonts w:ascii="Times New Roman" w:hAnsi="Times New Roman" w:cs="Times New Roman"/>
        </w:rPr>
      </w:pPr>
      <w:r w:rsidRPr="00211D6B">
        <w:rPr>
          <w:rFonts w:ascii="Times New Roman" w:hAnsi="Times New Roman" w:cs="Times New Roman"/>
        </w:rPr>
        <w:t>How</w:t>
      </w:r>
      <w:r w:rsidR="00DB3FD2" w:rsidRPr="00211D6B">
        <w:rPr>
          <w:rFonts w:ascii="Times New Roman" w:hAnsi="Times New Roman" w:cs="Times New Roman"/>
        </w:rPr>
        <w:t xml:space="preserve"> does student learning presence manifest when we compare </w:t>
      </w:r>
      <w:r w:rsidR="006C29E5" w:rsidRPr="00211D6B">
        <w:rPr>
          <w:rFonts w:ascii="Times New Roman" w:hAnsi="Times New Roman" w:cs="Times New Roman"/>
        </w:rPr>
        <w:t xml:space="preserve">more </w:t>
      </w:r>
      <w:r w:rsidR="00DB3FD2" w:rsidRPr="00211D6B">
        <w:rPr>
          <w:rFonts w:ascii="Times New Roman" w:hAnsi="Times New Roman" w:cs="Times New Roman"/>
        </w:rPr>
        <w:t>public</w:t>
      </w:r>
      <w:r w:rsidR="009C15CD" w:rsidRPr="00211D6B">
        <w:rPr>
          <w:rFonts w:ascii="Times New Roman" w:hAnsi="Times New Roman" w:cs="Times New Roman"/>
        </w:rPr>
        <w:t>,</w:t>
      </w:r>
      <w:r w:rsidR="00321C6D">
        <w:rPr>
          <w:rFonts w:ascii="Times New Roman" w:hAnsi="Times New Roman" w:cs="Times New Roman"/>
        </w:rPr>
        <w:t xml:space="preserve"> </w:t>
      </w:r>
      <w:r w:rsidR="006C29E5" w:rsidRPr="00211D6B">
        <w:rPr>
          <w:rFonts w:ascii="Times New Roman" w:hAnsi="Times New Roman" w:cs="Times New Roman"/>
        </w:rPr>
        <w:t>interactive</w:t>
      </w:r>
      <w:r w:rsidR="00DB3FD2" w:rsidRPr="00211D6B">
        <w:rPr>
          <w:rFonts w:ascii="Times New Roman" w:hAnsi="Times New Roman" w:cs="Times New Roman"/>
        </w:rPr>
        <w:t xml:space="preserve"> forms of</w:t>
      </w:r>
      <w:r w:rsidRPr="00211D6B">
        <w:rPr>
          <w:rFonts w:ascii="Times New Roman" w:hAnsi="Times New Roman" w:cs="Times New Roman"/>
        </w:rPr>
        <w:t xml:space="preserve"> online learner</w:t>
      </w:r>
      <w:r w:rsidR="00DB3FD2" w:rsidRPr="00211D6B">
        <w:rPr>
          <w:rFonts w:ascii="Times New Roman" w:hAnsi="Times New Roman" w:cs="Times New Roman"/>
        </w:rPr>
        <w:t xml:space="preserve"> self and co-regulation as documented in student discussions versus more private venues such as individual learning journals?  How are the three categories of learning presence and their constructs distributed across these two learning activities?</w:t>
      </w:r>
    </w:p>
    <w:p w:rsidR="0095574D" w:rsidRPr="00637133" w:rsidRDefault="0095574D" w:rsidP="0095574D">
      <w:pPr>
        <w:pStyle w:val="ListParagraph"/>
        <w:numPr>
          <w:ilvl w:val="0"/>
          <w:numId w:val="1"/>
        </w:numPr>
        <w:rPr>
          <w:rFonts w:ascii="Times New Roman" w:hAnsi="Times New Roman" w:cs="Times New Roman"/>
          <w:b/>
        </w:rPr>
      </w:pPr>
      <w:r w:rsidRPr="00637133">
        <w:rPr>
          <w:rFonts w:ascii="Times New Roman" w:hAnsi="Times New Roman" w:cs="Times New Roman"/>
          <w:b/>
          <w:color w:val="000000" w:themeColor="text1"/>
        </w:rPr>
        <w:t xml:space="preserve">What network positions do students, with high levels of combined learning presence in discussions and journals, occupy relative to their peers? </w:t>
      </w:r>
    </w:p>
    <w:p w:rsidR="002A2421" w:rsidRPr="00637133" w:rsidRDefault="00CA4CEA" w:rsidP="00CA4CEA">
      <w:pPr>
        <w:pStyle w:val="ListParagraph"/>
        <w:ind w:hanging="360"/>
        <w:rPr>
          <w:rFonts w:ascii="Times New Roman" w:hAnsi="Times New Roman" w:cs="Times New Roman"/>
        </w:rPr>
      </w:pPr>
      <w:r w:rsidRPr="00637133">
        <w:rPr>
          <w:rFonts w:ascii="Times New Roman" w:hAnsi="Times New Roman" w:cs="Times New Roman"/>
        </w:rPr>
        <w:t>5</w:t>
      </w:r>
      <w:r w:rsidRPr="00637133">
        <w:rPr>
          <w:rFonts w:ascii="Times New Roman" w:hAnsi="Times New Roman" w:cs="Times New Roman"/>
          <w:b/>
        </w:rPr>
        <w:t xml:space="preserve">) </w:t>
      </w:r>
      <w:r w:rsidR="003B4F2E" w:rsidRPr="00637133">
        <w:rPr>
          <w:rFonts w:ascii="Times New Roman" w:hAnsi="Times New Roman" w:cs="Times New Roman"/>
          <w:b/>
        </w:rPr>
        <w:t xml:space="preserve"> </w:t>
      </w:r>
      <w:r w:rsidR="00096363">
        <w:rPr>
          <w:rFonts w:ascii="Times New Roman" w:hAnsi="Times New Roman" w:cs="Times New Roman"/>
          <w:b/>
        </w:rPr>
        <w:t xml:space="preserve"> </w:t>
      </w:r>
      <w:r w:rsidR="003B4F2E" w:rsidRPr="00637133">
        <w:rPr>
          <w:rFonts w:ascii="Times New Roman" w:hAnsi="Times New Roman" w:cs="Times New Roman"/>
          <w:b/>
        </w:rPr>
        <w:t>How do</w:t>
      </w:r>
      <w:r w:rsidR="002A2421" w:rsidRPr="00637133">
        <w:rPr>
          <w:rFonts w:ascii="Times New Roman" w:hAnsi="Times New Roman" w:cs="Times New Roman"/>
          <w:b/>
        </w:rPr>
        <w:t xml:space="preserve"> prestige and influence correlate with </w:t>
      </w:r>
      <w:r w:rsidR="003B4F2E" w:rsidRPr="00637133">
        <w:rPr>
          <w:rFonts w:ascii="Times New Roman" w:hAnsi="Times New Roman" w:cs="Times New Roman"/>
          <w:b/>
        </w:rPr>
        <w:t xml:space="preserve">combined learning presence, </w:t>
      </w:r>
      <w:r w:rsidR="002A2421" w:rsidRPr="00637133">
        <w:rPr>
          <w:rFonts w:ascii="Times New Roman" w:hAnsi="Times New Roman" w:cs="Times New Roman"/>
          <w:b/>
        </w:rPr>
        <w:t>in discussions and learning journals</w:t>
      </w:r>
      <w:r w:rsidR="003B4F2E" w:rsidRPr="00637133">
        <w:rPr>
          <w:rFonts w:ascii="Times New Roman" w:hAnsi="Times New Roman" w:cs="Times New Roman"/>
          <w:b/>
        </w:rPr>
        <w:t xml:space="preserve">, </w:t>
      </w:r>
      <w:r w:rsidR="002A2421" w:rsidRPr="00637133">
        <w:rPr>
          <w:rFonts w:ascii="Times New Roman" w:hAnsi="Times New Roman" w:cs="Times New Roman"/>
          <w:b/>
        </w:rPr>
        <w:t>and in each of the</w:t>
      </w:r>
      <w:r w:rsidR="003B4F2E" w:rsidRPr="00637133">
        <w:rPr>
          <w:rFonts w:ascii="Times New Roman" w:hAnsi="Times New Roman" w:cs="Times New Roman"/>
          <w:b/>
        </w:rPr>
        <w:t>se</w:t>
      </w:r>
      <w:r w:rsidR="002A2421" w:rsidRPr="00637133">
        <w:rPr>
          <w:rFonts w:ascii="Times New Roman" w:hAnsi="Times New Roman" w:cs="Times New Roman"/>
          <w:b/>
        </w:rPr>
        <w:t xml:space="preserve"> activities when considered separately?</w:t>
      </w:r>
    </w:p>
    <w:p w:rsidR="00F74BD9" w:rsidRPr="003B4F2E" w:rsidRDefault="00F74BD9" w:rsidP="00F74BD9">
      <w:pPr>
        <w:rPr>
          <w:rFonts w:ascii="Times New Roman" w:hAnsi="Times New Roman" w:cs="Times New Roman"/>
          <w:b/>
        </w:rPr>
      </w:pPr>
      <w:r w:rsidRPr="003B4F2E">
        <w:rPr>
          <w:rFonts w:ascii="Times New Roman" w:hAnsi="Times New Roman" w:cs="Times New Roman"/>
          <w:b/>
        </w:rPr>
        <w:t xml:space="preserve">3. </w:t>
      </w:r>
      <w:r w:rsidR="00751329" w:rsidRPr="003B4F2E">
        <w:rPr>
          <w:rFonts w:ascii="Times New Roman" w:hAnsi="Times New Roman" w:cs="Times New Roman"/>
          <w:b/>
        </w:rPr>
        <w:t>Methods and Data</w:t>
      </w:r>
    </w:p>
    <w:p w:rsidR="003A0F04" w:rsidRPr="00211D6B" w:rsidRDefault="00C823E0" w:rsidP="00002E9B">
      <w:pPr>
        <w:autoSpaceDE w:val="0"/>
        <w:autoSpaceDN w:val="0"/>
        <w:adjustRightInd w:val="0"/>
        <w:rPr>
          <w:rFonts w:ascii="Times New Roman" w:hAnsi="Times New Roman" w:cs="Times New Roman"/>
        </w:rPr>
      </w:pPr>
      <w:r w:rsidRPr="003B4F2E">
        <w:rPr>
          <w:rFonts w:ascii="Times New Roman" w:hAnsi="Times New Roman" w:cs="Times New Roman"/>
        </w:rPr>
        <w:t>The data f</w:t>
      </w:r>
      <w:r w:rsidR="00955FD6" w:rsidRPr="003B4F2E">
        <w:rPr>
          <w:rFonts w:ascii="Times New Roman" w:hAnsi="Times New Roman" w:cs="Times New Roman"/>
        </w:rPr>
        <w:t>or this study</w:t>
      </w:r>
      <w:r w:rsidRPr="003B4F2E">
        <w:rPr>
          <w:rFonts w:ascii="Times New Roman" w:hAnsi="Times New Roman" w:cs="Times New Roman"/>
        </w:rPr>
        <w:t>, student learning journals and the transcripts of</w:t>
      </w:r>
      <w:r w:rsidR="009C15CD" w:rsidRPr="003B4F2E">
        <w:rPr>
          <w:rFonts w:ascii="Times New Roman" w:hAnsi="Times New Roman" w:cs="Times New Roman"/>
        </w:rPr>
        <w:t xml:space="preserve"> </w:t>
      </w:r>
      <w:r w:rsidR="00C75023" w:rsidRPr="003B4F2E">
        <w:rPr>
          <w:rFonts w:ascii="Times New Roman" w:hAnsi="Times New Roman" w:cs="Times New Roman"/>
        </w:rPr>
        <w:t>online</w:t>
      </w:r>
      <w:r w:rsidR="009C15CD" w:rsidRPr="003B4F2E">
        <w:rPr>
          <w:rFonts w:ascii="Times New Roman" w:hAnsi="Times New Roman" w:cs="Times New Roman"/>
        </w:rPr>
        <w:t xml:space="preserve"> </w:t>
      </w:r>
      <w:r w:rsidRPr="003B4F2E">
        <w:rPr>
          <w:rFonts w:ascii="Times New Roman" w:hAnsi="Times New Roman" w:cs="Times New Roman"/>
        </w:rPr>
        <w:t>discussions, was collected from</w:t>
      </w:r>
      <w:r w:rsidRPr="00211D6B">
        <w:rPr>
          <w:rFonts w:ascii="Times New Roman" w:hAnsi="Times New Roman" w:cs="Times New Roman"/>
        </w:rPr>
        <w:t xml:space="preserve"> a doctoral level </w:t>
      </w:r>
      <w:r w:rsidR="00C75023" w:rsidRPr="00211D6B">
        <w:rPr>
          <w:rFonts w:ascii="Times New Roman" w:hAnsi="Times New Roman" w:cs="Times New Roman"/>
        </w:rPr>
        <w:t xml:space="preserve">research methods </w:t>
      </w:r>
      <w:r w:rsidRPr="00211D6B">
        <w:rPr>
          <w:rFonts w:ascii="Times New Roman" w:hAnsi="Times New Roman" w:cs="Times New Roman"/>
        </w:rPr>
        <w:t>course that used blended instruction</w:t>
      </w:r>
      <w:r w:rsidR="003F0C6F" w:rsidRPr="00211D6B">
        <w:rPr>
          <w:rFonts w:ascii="Times New Roman" w:hAnsi="Times New Roman" w:cs="Times New Roman"/>
        </w:rPr>
        <w:t xml:space="preserve">, offered </w:t>
      </w:r>
      <w:r w:rsidR="00071832" w:rsidRPr="00211D6B">
        <w:rPr>
          <w:rFonts w:ascii="Times New Roman" w:hAnsi="Times New Roman" w:cs="Times New Roman"/>
        </w:rPr>
        <w:t>during the 20</w:t>
      </w:r>
      <w:r w:rsidR="003F0C6F" w:rsidRPr="00211D6B">
        <w:rPr>
          <w:rFonts w:ascii="Times New Roman" w:hAnsi="Times New Roman" w:cs="Times New Roman"/>
        </w:rPr>
        <w:t>10</w:t>
      </w:r>
      <w:r w:rsidR="00071832" w:rsidRPr="00211D6B">
        <w:rPr>
          <w:rFonts w:ascii="Times New Roman" w:hAnsi="Times New Roman" w:cs="Times New Roman"/>
        </w:rPr>
        <w:t xml:space="preserve"> fall term at a large state university in the northeast.  There were 18 students enrolled in this required course, which met face-to-face </w:t>
      </w:r>
      <w:r w:rsidR="006931BD" w:rsidRPr="00211D6B">
        <w:rPr>
          <w:rFonts w:ascii="Times New Roman" w:hAnsi="Times New Roman" w:cs="Times New Roman"/>
        </w:rPr>
        <w:t>for three weeks a</w:t>
      </w:r>
      <w:r w:rsidR="00071832" w:rsidRPr="00211D6B">
        <w:rPr>
          <w:rFonts w:ascii="Times New Roman" w:hAnsi="Times New Roman" w:cs="Times New Roman"/>
        </w:rPr>
        <w:t xml:space="preserve">t the start of term, switching to fully online for the remainder of the </w:t>
      </w:r>
      <w:r w:rsidR="005C2B26" w:rsidRPr="00211D6B">
        <w:rPr>
          <w:rFonts w:ascii="Times New Roman" w:hAnsi="Times New Roman" w:cs="Times New Roman"/>
        </w:rPr>
        <w:t xml:space="preserve">semester. The </w:t>
      </w:r>
      <w:r w:rsidR="00C75023" w:rsidRPr="00211D6B">
        <w:rPr>
          <w:rFonts w:ascii="Times New Roman" w:hAnsi="Times New Roman" w:cs="Times New Roman"/>
        </w:rPr>
        <w:t xml:space="preserve">online components of the course consisted of eight modules. We </w:t>
      </w:r>
      <w:r w:rsidR="0003355B" w:rsidRPr="00211D6B">
        <w:rPr>
          <w:rFonts w:ascii="Times New Roman" w:hAnsi="Times New Roman" w:cs="Times New Roman"/>
        </w:rPr>
        <w:t xml:space="preserve">purposively </w:t>
      </w:r>
      <w:r w:rsidR="00B77F88" w:rsidRPr="00211D6B">
        <w:rPr>
          <w:rFonts w:ascii="Times New Roman" w:hAnsi="Times New Roman" w:cs="Times New Roman"/>
        </w:rPr>
        <w:t xml:space="preserve">selected </w:t>
      </w:r>
      <w:r w:rsidR="009578BB" w:rsidRPr="00211D6B">
        <w:rPr>
          <w:rFonts w:ascii="Times New Roman" w:hAnsi="Times New Roman" w:cs="Times New Roman"/>
        </w:rPr>
        <w:t xml:space="preserve">one </w:t>
      </w:r>
      <w:r w:rsidR="0003355B" w:rsidRPr="00211D6B">
        <w:rPr>
          <w:rFonts w:ascii="Times New Roman" w:hAnsi="Times New Roman" w:cs="Times New Roman"/>
        </w:rPr>
        <w:t xml:space="preserve">module </w:t>
      </w:r>
      <w:r w:rsidR="00B77F88" w:rsidRPr="00211D6B">
        <w:rPr>
          <w:rFonts w:ascii="Times New Roman" w:hAnsi="Times New Roman" w:cs="Times New Roman"/>
        </w:rPr>
        <w:t>for</w:t>
      </w:r>
      <w:r w:rsidR="00C75023" w:rsidRPr="00211D6B">
        <w:rPr>
          <w:rFonts w:ascii="Times New Roman" w:hAnsi="Times New Roman" w:cs="Times New Roman"/>
        </w:rPr>
        <w:t xml:space="preserve"> coding and analysis</w:t>
      </w:r>
      <w:r w:rsidR="0003355B" w:rsidRPr="00211D6B">
        <w:rPr>
          <w:rFonts w:ascii="Times New Roman" w:hAnsi="Times New Roman" w:cs="Times New Roman"/>
        </w:rPr>
        <w:t xml:space="preserve"> and another for comparison</w:t>
      </w:r>
      <w:r w:rsidR="00C75023" w:rsidRPr="00211D6B">
        <w:rPr>
          <w:rFonts w:ascii="Times New Roman" w:hAnsi="Times New Roman" w:cs="Times New Roman"/>
        </w:rPr>
        <w:t xml:space="preserve">. In this proposal, we report on </w:t>
      </w:r>
      <w:r w:rsidR="009578BB" w:rsidRPr="00211D6B">
        <w:rPr>
          <w:rFonts w:ascii="Times New Roman" w:hAnsi="Times New Roman" w:cs="Times New Roman"/>
        </w:rPr>
        <w:t xml:space="preserve">the </w:t>
      </w:r>
      <w:r w:rsidR="00C75023" w:rsidRPr="00211D6B">
        <w:rPr>
          <w:rFonts w:ascii="Times New Roman" w:hAnsi="Times New Roman" w:cs="Times New Roman"/>
        </w:rPr>
        <w:t xml:space="preserve">results from </w:t>
      </w:r>
      <w:r w:rsidR="009578BB" w:rsidRPr="00211D6B">
        <w:rPr>
          <w:rFonts w:ascii="Times New Roman" w:hAnsi="Times New Roman" w:cs="Times New Roman"/>
        </w:rPr>
        <w:t xml:space="preserve">two sets of </w:t>
      </w:r>
      <w:r w:rsidR="00C75023" w:rsidRPr="00211D6B">
        <w:rPr>
          <w:rFonts w:ascii="Times New Roman" w:hAnsi="Times New Roman" w:cs="Times New Roman"/>
        </w:rPr>
        <w:t xml:space="preserve">three concurrent discussions in module </w:t>
      </w:r>
      <w:proofErr w:type="gramStart"/>
      <w:r w:rsidR="00C75023" w:rsidRPr="00211D6B">
        <w:rPr>
          <w:rFonts w:ascii="Times New Roman" w:hAnsi="Times New Roman" w:cs="Times New Roman"/>
        </w:rPr>
        <w:t xml:space="preserve">six </w:t>
      </w:r>
      <w:r w:rsidR="009578BB" w:rsidRPr="00211D6B">
        <w:rPr>
          <w:rFonts w:ascii="Times New Roman" w:hAnsi="Times New Roman" w:cs="Times New Roman"/>
        </w:rPr>
        <w:t>,</w:t>
      </w:r>
      <w:proofErr w:type="gramEnd"/>
      <w:r w:rsidR="00C75023" w:rsidRPr="00211D6B">
        <w:rPr>
          <w:rFonts w:ascii="Times New Roman" w:hAnsi="Times New Roman" w:cs="Times New Roman"/>
        </w:rPr>
        <w:t xml:space="preserve"> and the associated module learning journal.  </w:t>
      </w:r>
      <w:r w:rsidR="000369D5" w:rsidRPr="00211D6B">
        <w:rPr>
          <w:rFonts w:ascii="Times New Roman" w:hAnsi="Times New Roman" w:cs="Times New Roman"/>
        </w:rPr>
        <w:t xml:space="preserve">Overall, the </w:t>
      </w:r>
      <w:r w:rsidR="00C267E2" w:rsidRPr="00211D6B">
        <w:rPr>
          <w:rFonts w:ascii="Times New Roman" w:hAnsi="Times New Roman" w:cs="Times New Roman"/>
        </w:rPr>
        <w:t xml:space="preserve">six </w:t>
      </w:r>
      <w:r w:rsidR="000369D5" w:rsidRPr="00211D6B">
        <w:rPr>
          <w:rFonts w:ascii="Times New Roman" w:hAnsi="Times New Roman" w:cs="Times New Roman"/>
        </w:rPr>
        <w:t xml:space="preserve">discussions had an aggregated count of 105 student postings which serve as one unit of analysis in this study.  </w:t>
      </w:r>
      <w:r w:rsidR="00033DAB" w:rsidRPr="00211D6B">
        <w:rPr>
          <w:rFonts w:ascii="Times New Roman" w:hAnsi="Times New Roman" w:cs="Times New Roman"/>
        </w:rPr>
        <w:t xml:space="preserve">One </w:t>
      </w:r>
      <w:r w:rsidR="00454F89" w:rsidRPr="00211D6B">
        <w:rPr>
          <w:rFonts w:ascii="Times New Roman" w:hAnsi="Times New Roman" w:cs="Times New Roman"/>
        </w:rPr>
        <w:t xml:space="preserve">discussion </w:t>
      </w:r>
      <w:r w:rsidR="00033DAB" w:rsidRPr="00211D6B">
        <w:rPr>
          <w:rFonts w:ascii="Times New Roman" w:hAnsi="Times New Roman" w:cs="Times New Roman"/>
        </w:rPr>
        <w:t xml:space="preserve">was required and there were two others from which students could select to participate.  </w:t>
      </w:r>
      <w:r w:rsidR="003A0F04" w:rsidRPr="00211D6B">
        <w:rPr>
          <w:rFonts w:ascii="Times New Roman" w:hAnsi="Times New Roman" w:cs="Times New Roman"/>
        </w:rPr>
        <w:t xml:space="preserve">Student postings by </w:t>
      </w:r>
      <w:r w:rsidR="00033DAB" w:rsidRPr="00211D6B">
        <w:rPr>
          <w:rFonts w:ascii="Times New Roman" w:hAnsi="Times New Roman" w:cs="Times New Roman"/>
        </w:rPr>
        <w:t>discussion were as follows for week</w:t>
      </w:r>
      <w:r w:rsidR="008C6C37" w:rsidRPr="00211D6B">
        <w:rPr>
          <w:rFonts w:ascii="Times New Roman" w:hAnsi="Times New Roman" w:cs="Times New Roman"/>
        </w:rPr>
        <w:t>s</w:t>
      </w:r>
      <w:r w:rsidR="00033DAB" w:rsidRPr="00211D6B">
        <w:rPr>
          <w:rFonts w:ascii="Times New Roman" w:hAnsi="Times New Roman" w:cs="Times New Roman"/>
        </w:rPr>
        <w:t xml:space="preserve"> </w:t>
      </w:r>
      <w:r w:rsidR="008C6C37" w:rsidRPr="00211D6B">
        <w:rPr>
          <w:rFonts w:ascii="Times New Roman" w:hAnsi="Times New Roman" w:cs="Times New Roman"/>
        </w:rPr>
        <w:t>1 and 2: Week 1</w:t>
      </w:r>
      <w:r w:rsidR="00033DAB" w:rsidRPr="00211D6B">
        <w:rPr>
          <w:rFonts w:ascii="Times New Roman" w:hAnsi="Times New Roman" w:cs="Times New Roman"/>
        </w:rPr>
        <w:t xml:space="preserve"> mandatory discussion</w:t>
      </w:r>
      <w:r w:rsidR="003A0F04" w:rsidRPr="00211D6B">
        <w:rPr>
          <w:rFonts w:ascii="Times New Roman" w:hAnsi="Times New Roman" w:cs="Times New Roman"/>
        </w:rPr>
        <w:t xml:space="preserve">, </w:t>
      </w:r>
      <w:r w:rsidR="00033DAB" w:rsidRPr="00211D6B">
        <w:rPr>
          <w:rFonts w:ascii="Times New Roman" w:hAnsi="Times New Roman" w:cs="Times New Roman"/>
        </w:rPr>
        <w:t>72; option 1,</w:t>
      </w:r>
      <w:r w:rsidR="00E31A23" w:rsidRPr="00211D6B">
        <w:rPr>
          <w:rFonts w:ascii="Times New Roman" w:hAnsi="Times New Roman" w:cs="Times New Roman"/>
        </w:rPr>
        <w:t xml:space="preserve"> </w:t>
      </w:r>
      <w:r w:rsidR="00033DAB" w:rsidRPr="00211D6B">
        <w:rPr>
          <w:rFonts w:ascii="Times New Roman" w:hAnsi="Times New Roman" w:cs="Times New Roman"/>
        </w:rPr>
        <w:t>30; option 2, 28</w:t>
      </w:r>
      <w:r w:rsidR="008C6C37" w:rsidRPr="00211D6B">
        <w:rPr>
          <w:rFonts w:ascii="Times New Roman" w:hAnsi="Times New Roman" w:cs="Times New Roman"/>
        </w:rPr>
        <w:t>; Week</w:t>
      </w:r>
      <w:r w:rsidR="00033DAB" w:rsidRPr="00211D6B">
        <w:rPr>
          <w:rFonts w:ascii="Times New Roman" w:hAnsi="Times New Roman" w:cs="Times New Roman"/>
        </w:rPr>
        <w:t xml:space="preserve"> 2, mandatory discussion, 43; option 1, 18: option 2, 32</w:t>
      </w:r>
      <w:r w:rsidR="00E525D1" w:rsidRPr="00211D6B">
        <w:rPr>
          <w:rFonts w:ascii="Times New Roman" w:hAnsi="Times New Roman" w:cs="Times New Roman"/>
        </w:rPr>
        <w:t xml:space="preserve">. </w:t>
      </w:r>
      <w:r w:rsidR="008C6C37" w:rsidRPr="00211D6B">
        <w:rPr>
          <w:rFonts w:ascii="Times New Roman" w:hAnsi="Times New Roman" w:cs="Times New Roman"/>
        </w:rPr>
        <w:t>For the</w:t>
      </w:r>
      <w:r w:rsidR="00033DAB" w:rsidRPr="00211D6B">
        <w:rPr>
          <w:rFonts w:ascii="Times New Roman" w:hAnsi="Times New Roman" w:cs="Times New Roman"/>
        </w:rPr>
        <w:t xml:space="preserve"> module 6 learning journal there were a total of 16 journal entries and 19 comments. </w:t>
      </w:r>
    </w:p>
    <w:p w:rsidR="00071832" w:rsidRPr="00211D6B" w:rsidRDefault="00071832" w:rsidP="00002E9B">
      <w:pPr>
        <w:autoSpaceDE w:val="0"/>
        <w:autoSpaceDN w:val="0"/>
        <w:adjustRightInd w:val="0"/>
        <w:rPr>
          <w:rFonts w:ascii="Times New Roman" w:hAnsi="Times New Roman" w:cs="Times New Roman"/>
        </w:rPr>
      </w:pPr>
      <w:r w:rsidRPr="00211D6B">
        <w:rPr>
          <w:rFonts w:ascii="Times New Roman" w:hAnsi="Times New Roman" w:cs="Times New Roman"/>
        </w:rPr>
        <w:lastRenderedPageBreak/>
        <w:t xml:space="preserve">The learning journals were a course requirement. Throughout the semester, the students completed a total of seven, and they were asked to post their journal entries to </w:t>
      </w:r>
      <w:r w:rsidR="00DB7B06" w:rsidRPr="00211D6B">
        <w:rPr>
          <w:rFonts w:ascii="Times New Roman" w:hAnsi="Times New Roman" w:cs="Times New Roman"/>
        </w:rPr>
        <w:t>a</w:t>
      </w:r>
      <w:r w:rsidRPr="00211D6B">
        <w:rPr>
          <w:rFonts w:ascii="Times New Roman" w:hAnsi="Times New Roman" w:cs="Times New Roman"/>
        </w:rPr>
        <w:t xml:space="preserve"> </w:t>
      </w:r>
      <w:r w:rsidR="00B77F88" w:rsidRPr="00211D6B">
        <w:rPr>
          <w:rFonts w:ascii="Times New Roman" w:hAnsi="Times New Roman" w:cs="Times New Roman"/>
        </w:rPr>
        <w:t>blog</w:t>
      </w:r>
      <w:r w:rsidRPr="00211D6B">
        <w:rPr>
          <w:rFonts w:ascii="Times New Roman" w:hAnsi="Times New Roman" w:cs="Times New Roman"/>
        </w:rPr>
        <w:t xml:space="preserve"> forum which was read by</w:t>
      </w:r>
      <w:r w:rsidR="006C29E5" w:rsidRPr="00211D6B">
        <w:rPr>
          <w:rFonts w:ascii="Times New Roman" w:hAnsi="Times New Roman" w:cs="Times New Roman"/>
        </w:rPr>
        <w:t xml:space="preserve"> members </w:t>
      </w:r>
      <w:r w:rsidR="0003355B" w:rsidRPr="00211D6B">
        <w:rPr>
          <w:rFonts w:ascii="Times New Roman" w:hAnsi="Times New Roman" w:cs="Times New Roman"/>
        </w:rPr>
        <w:t>of the</w:t>
      </w:r>
      <w:r w:rsidRPr="00211D6B">
        <w:rPr>
          <w:rFonts w:ascii="Times New Roman" w:hAnsi="Times New Roman" w:cs="Times New Roman"/>
        </w:rPr>
        <w:t xml:space="preserve"> whole class. Some of the journal assignments were prompted with specific questions and topics, while in others</w:t>
      </w:r>
      <w:r w:rsidR="00C75023" w:rsidRPr="00211D6B">
        <w:rPr>
          <w:rFonts w:ascii="Times New Roman" w:hAnsi="Times New Roman" w:cs="Times New Roman"/>
        </w:rPr>
        <w:t>,</w:t>
      </w:r>
      <w:r w:rsidRPr="00211D6B">
        <w:rPr>
          <w:rFonts w:ascii="Times New Roman" w:hAnsi="Times New Roman" w:cs="Times New Roman"/>
        </w:rPr>
        <w:t xml:space="preserve"> students were simply asked to include their comments, questions, insights, concerns, and other reactions to the content of the assigned readings. Although the jou</w:t>
      </w:r>
      <w:r w:rsidR="006C780A" w:rsidRPr="00211D6B">
        <w:rPr>
          <w:rFonts w:ascii="Times New Roman" w:hAnsi="Times New Roman" w:cs="Times New Roman"/>
        </w:rPr>
        <w:t>rnal entries were posted to the</w:t>
      </w:r>
      <w:r w:rsidRPr="00211D6B">
        <w:rPr>
          <w:rFonts w:ascii="Times New Roman" w:hAnsi="Times New Roman" w:cs="Times New Roman"/>
        </w:rPr>
        <w:t xml:space="preserve"> </w:t>
      </w:r>
      <w:r w:rsidR="00B77F88" w:rsidRPr="00211D6B">
        <w:rPr>
          <w:rFonts w:ascii="Times New Roman" w:hAnsi="Times New Roman" w:cs="Times New Roman"/>
        </w:rPr>
        <w:t xml:space="preserve">blog </w:t>
      </w:r>
      <w:r w:rsidRPr="00211D6B">
        <w:rPr>
          <w:rFonts w:ascii="Times New Roman" w:hAnsi="Times New Roman" w:cs="Times New Roman"/>
        </w:rPr>
        <w:t xml:space="preserve">forum, they did not require continuous </w:t>
      </w:r>
      <w:r w:rsidR="00DB7B06" w:rsidRPr="00211D6B">
        <w:rPr>
          <w:rFonts w:ascii="Times New Roman" w:hAnsi="Times New Roman" w:cs="Times New Roman"/>
        </w:rPr>
        <w:t xml:space="preserve">student </w:t>
      </w:r>
      <w:r w:rsidRPr="00211D6B">
        <w:rPr>
          <w:rFonts w:ascii="Times New Roman" w:hAnsi="Times New Roman" w:cs="Times New Roman"/>
        </w:rPr>
        <w:t xml:space="preserve">interaction. </w:t>
      </w:r>
      <w:r w:rsidR="00DB7B06" w:rsidRPr="00211D6B">
        <w:rPr>
          <w:rFonts w:ascii="Times New Roman" w:hAnsi="Times New Roman" w:cs="Times New Roman"/>
        </w:rPr>
        <w:t>Instead, e</w:t>
      </w:r>
      <w:r w:rsidRPr="00211D6B">
        <w:rPr>
          <w:rFonts w:ascii="Times New Roman" w:hAnsi="Times New Roman" w:cs="Times New Roman"/>
        </w:rPr>
        <w:t xml:space="preserve">ach student was expected to respond to one or two other students’ journal </w:t>
      </w:r>
      <w:r w:rsidR="00DB7B06" w:rsidRPr="00211D6B">
        <w:rPr>
          <w:rFonts w:ascii="Times New Roman" w:hAnsi="Times New Roman" w:cs="Times New Roman"/>
        </w:rPr>
        <w:t>posts</w:t>
      </w:r>
      <w:r w:rsidRPr="00211D6B">
        <w:rPr>
          <w:rFonts w:ascii="Times New Roman" w:hAnsi="Times New Roman" w:cs="Times New Roman"/>
        </w:rPr>
        <w:t xml:space="preserve">. </w:t>
      </w:r>
    </w:p>
    <w:p w:rsidR="00840F2C" w:rsidRPr="00211D6B" w:rsidRDefault="00840F2C" w:rsidP="00071832">
      <w:pPr>
        <w:rPr>
          <w:rFonts w:ascii="Times New Roman" w:hAnsi="Times New Roman" w:cs="Times New Roman"/>
          <w:i/>
        </w:rPr>
      </w:pPr>
      <w:r w:rsidRPr="00211D6B">
        <w:rPr>
          <w:rFonts w:ascii="Times New Roman" w:hAnsi="Times New Roman" w:cs="Times New Roman"/>
          <w:i/>
        </w:rPr>
        <w:t>Scaffolding Support for Shared Instructional Role</w:t>
      </w:r>
      <w:r w:rsidR="005C2B26" w:rsidRPr="00211D6B">
        <w:rPr>
          <w:rFonts w:ascii="Times New Roman" w:hAnsi="Times New Roman" w:cs="Times New Roman"/>
          <w:i/>
        </w:rPr>
        <w:t>s</w:t>
      </w:r>
    </w:p>
    <w:p w:rsidR="00071832" w:rsidRPr="00211D6B" w:rsidRDefault="00071832" w:rsidP="00071832">
      <w:pPr>
        <w:rPr>
          <w:rFonts w:ascii="Times New Roman" w:hAnsi="Times New Roman" w:cs="Times New Roman"/>
        </w:rPr>
      </w:pPr>
      <w:r w:rsidRPr="00211D6B">
        <w:rPr>
          <w:rFonts w:ascii="Times New Roman" w:hAnsi="Times New Roman" w:cs="Times New Roman"/>
        </w:rPr>
        <w:t>Online discussions were a req</w:t>
      </w:r>
      <w:r w:rsidR="006C780A" w:rsidRPr="00211D6B">
        <w:rPr>
          <w:rFonts w:ascii="Times New Roman" w:hAnsi="Times New Roman" w:cs="Times New Roman"/>
        </w:rPr>
        <w:t>uirement in the course, and were</w:t>
      </w:r>
      <w:r w:rsidRPr="00211D6B">
        <w:rPr>
          <w:rFonts w:ascii="Times New Roman" w:hAnsi="Times New Roman" w:cs="Times New Roman"/>
        </w:rPr>
        <w:t xml:space="preserve"> scheduled </w:t>
      </w:r>
      <w:r w:rsidR="009578BB" w:rsidRPr="00211D6B">
        <w:rPr>
          <w:rFonts w:ascii="Times New Roman" w:hAnsi="Times New Roman" w:cs="Times New Roman"/>
        </w:rPr>
        <w:t xml:space="preserve">in each </w:t>
      </w:r>
      <w:r w:rsidRPr="00211D6B">
        <w:rPr>
          <w:rFonts w:ascii="Times New Roman" w:hAnsi="Times New Roman" w:cs="Times New Roman"/>
        </w:rPr>
        <w:t xml:space="preserve">of </w:t>
      </w:r>
      <w:r w:rsidR="006C780A" w:rsidRPr="00211D6B">
        <w:rPr>
          <w:rFonts w:ascii="Times New Roman" w:hAnsi="Times New Roman" w:cs="Times New Roman"/>
        </w:rPr>
        <w:t>the eight</w:t>
      </w:r>
      <w:r w:rsidRPr="00211D6B">
        <w:rPr>
          <w:rFonts w:ascii="Times New Roman" w:hAnsi="Times New Roman" w:cs="Times New Roman"/>
        </w:rPr>
        <w:t xml:space="preserve"> module</w:t>
      </w:r>
      <w:r w:rsidR="00452D62" w:rsidRPr="00211D6B">
        <w:rPr>
          <w:rFonts w:ascii="Times New Roman" w:hAnsi="Times New Roman" w:cs="Times New Roman"/>
        </w:rPr>
        <w:t>s</w:t>
      </w:r>
      <w:r w:rsidR="006C780A" w:rsidRPr="00211D6B">
        <w:rPr>
          <w:rFonts w:ascii="Times New Roman" w:hAnsi="Times New Roman" w:cs="Times New Roman"/>
        </w:rPr>
        <w:t xml:space="preserve">. </w:t>
      </w:r>
      <w:r w:rsidR="00B77F88" w:rsidRPr="00211D6B">
        <w:rPr>
          <w:rFonts w:ascii="Times New Roman" w:hAnsi="Times New Roman" w:cs="Times New Roman"/>
        </w:rPr>
        <w:t>At the beginning of the semester small teams of students chose one or more research methods</w:t>
      </w:r>
      <w:r w:rsidR="00435A28" w:rsidRPr="00211D6B">
        <w:rPr>
          <w:rFonts w:ascii="Times New Roman" w:hAnsi="Times New Roman" w:cs="Times New Roman"/>
        </w:rPr>
        <w:t xml:space="preserve"> from a list compiled by the instructor.  The teams</w:t>
      </w:r>
      <w:r w:rsidR="00B77F88" w:rsidRPr="00211D6B">
        <w:rPr>
          <w:rFonts w:ascii="Times New Roman" w:hAnsi="Times New Roman" w:cs="Times New Roman"/>
        </w:rPr>
        <w:t xml:space="preserve"> agreed to be the facilitators for a module of instruction covering the</w:t>
      </w:r>
      <w:r w:rsidR="009578BB" w:rsidRPr="00211D6B">
        <w:rPr>
          <w:rFonts w:ascii="Times New Roman" w:hAnsi="Times New Roman" w:cs="Times New Roman"/>
        </w:rPr>
        <w:t>se</w:t>
      </w:r>
      <w:r w:rsidR="00B77F88" w:rsidRPr="00211D6B">
        <w:rPr>
          <w:rFonts w:ascii="Times New Roman" w:hAnsi="Times New Roman" w:cs="Times New Roman"/>
        </w:rPr>
        <w:t xml:space="preserve"> methods.</w:t>
      </w:r>
      <w:r w:rsidR="00435A28" w:rsidRPr="00211D6B">
        <w:rPr>
          <w:rFonts w:ascii="Times New Roman" w:hAnsi="Times New Roman" w:cs="Times New Roman"/>
        </w:rPr>
        <w:t xml:space="preserve"> Working with the instructor each team selected key readings and devised leading </w:t>
      </w:r>
      <w:r w:rsidR="009578BB" w:rsidRPr="00211D6B">
        <w:rPr>
          <w:rFonts w:ascii="Times New Roman" w:hAnsi="Times New Roman" w:cs="Times New Roman"/>
        </w:rPr>
        <w:t xml:space="preserve">questions and activities </w:t>
      </w:r>
      <w:r w:rsidR="00435A28" w:rsidRPr="00211D6B">
        <w:rPr>
          <w:rFonts w:ascii="Times New Roman" w:hAnsi="Times New Roman" w:cs="Times New Roman"/>
        </w:rPr>
        <w:t xml:space="preserve">to facilitate discussion around these readings. </w:t>
      </w:r>
      <w:r w:rsidRPr="00211D6B">
        <w:rPr>
          <w:rFonts w:ascii="Times New Roman" w:hAnsi="Times New Roman" w:cs="Times New Roman"/>
        </w:rPr>
        <w:t xml:space="preserve"> </w:t>
      </w:r>
      <w:r w:rsidR="00435A28" w:rsidRPr="00211D6B">
        <w:rPr>
          <w:rFonts w:ascii="Times New Roman" w:hAnsi="Times New Roman" w:cs="Times New Roman"/>
        </w:rPr>
        <w:t xml:space="preserve">Following instructor guidelines, modeling, and suggestions </w:t>
      </w:r>
      <w:r w:rsidRPr="00211D6B">
        <w:rPr>
          <w:rFonts w:ascii="Times New Roman" w:hAnsi="Times New Roman" w:cs="Times New Roman"/>
        </w:rPr>
        <w:t>students were expected to ask questions, raise issues, and state their agreements and disagreements with appropriate support and evidence from the literature. Some discussions were carried out by small groups, while others involved the whole class.</w:t>
      </w:r>
      <w:r w:rsidR="005C2B26" w:rsidRPr="00211D6B">
        <w:rPr>
          <w:rFonts w:ascii="Times New Roman" w:hAnsi="Times New Roman" w:cs="Times New Roman"/>
        </w:rPr>
        <w:t xml:space="preserve"> </w:t>
      </w:r>
    </w:p>
    <w:p w:rsidR="00DB7899" w:rsidRPr="00211D6B" w:rsidRDefault="00DB7899" w:rsidP="00F74BD9">
      <w:pPr>
        <w:rPr>
          <w:rFonts w:ascii="Times New Roman" w:hAnsi="Times New Roman" w:cs="Times New Roman"/>
          <w:i/>
        </w:rPr>
      </w:pPr>
      <w:r w:rsidRPr="00211D6B">
        <w:rPr>
          <w:rFonts w:ascii="Times New Roman" w:hAnsi="Times New Roman" w:cs="Times New Roman"/>
          <w:i/>
        </w:rPr>
        <w:t>Analysis</w:t>
      </w:r>
    </w:p>
    <w:p w:rsidR="00EB4F7E" w:rsidRPr="00211D6B" w:rsidRDefault="006C780A" w:rsidP="00F74BD9">
      <w:pPr>
        <w:rPr>
          <w:rFonts w:ascii="Times New Roman" w:hAnsi="Times New Roman" w:cs="Times New Roman"/>
        </w:rPr>
      </w:pPr>
      <w:r w:rsidRPr="00211D6B">
        <w:rPr>
          <w:rFonts w:ascii="Times New Roman" w:hAnsi="Times New Roman" w:cs="Times New Roman"/>
        </w:rPr>
        <w:t>To analyze the journals and discussion postings</w:t>
      </w:r>
      <w:r w:rsidR="000073F5" w:rsidRPr="00211D6B">
        <w:rPr>
          <w:rFonts w:ascii="Times New Roman" w:hAnsi="Times New Roman" w:cs="Times New Roman"/>
        </w:rPr>
        <w:t xml:space="preserve">, </w:t>
      </w:r>
      <w:r w:rsidR="00840BA9" w:rsidRPr="00211D6B">
        <w:rPr>
          <w:rFonts w:ascii="Times New Roman" w:hAnsi="Times New Roman" w:cs="Times New Roman"/>
        </w:rPr>
        <w:t>we employed two methods of inquiry</w:t>
      </w:r>
      <w:r w:rsidR="00EB4F7E" w:rsidRPr="00211D6B">
        <w:rPr>
          <w:rFonts w:ascii="Times New Roman" w:hAnsi="Times New Roman" w:cs="Times New Roman"/>
        </w:rPr>
        <w:t>, quantitative content analysis (QCA)</w:t>
      </w:r>
      <w:r w:rsidR="00B77F88" w:rsidRPr="00211D6B">
        <w:rPr>
          <w:rFonts w:ascii="Times New Roman" w:hAnsi="Times New Roman" w:cs="Times New Roman"/>
        </w:rPr>
        <w:t xml:space="preserve"> </w:t>
      </w:r>
      <w:r w:rsidR="00EB4F7E" w:rsidRPr="00211D6B">
        <w:rPr>
          <w:rFonts w:ascii="Times New Roman" w:hAnsi="Times New Roman" w:cs="Times New Roman"/>
        </w:rPr>
        <w:t>and social network analysis</w:t>
      </w:r>
      <w:r w:rsidR="00C823E0" w:rsidRPr="00211D6B">
        <w:rPr>
          <w:rFonts w:ascii="Times New Roman" w:hAnsi="Times New Roman" w:cs="Times New Roman"/>
        </w:rPr>
        <w:t xml:space="preserve"> (</w:t>
      </w:r>
      <w:smartTag w:uri="urn:schemas-microsoft-com:office:smarttags" w:element="stockticker">
        <w:r w:rsidR="00C823E0" w:rsidRPr="00211D6B">
          <w:rPr>
            <w:rFonts w:ascii="Times New Roman" w:hAnsi="Times New Roman" w:cs="Times New Roman"/>
          </w:rPr>
          <w:t>SNA</w:t>
        </w:r>
      </w:smartTag>
      <w:r w:rsidR="00C823E0" w:rsidRPr="00211D6B">
        <w:rPr>
          <w:rFonts w:ascii="Times New Roman" w:hAnsi="Times New Roman" w:cs="Times New Roman"/>
        </w:rPr>
        <w:t>)</w:t>
      </w:r>
      <w:r w:rsidR="00EB4F7E" w:rsidRPr="00211D6B">
        <w:rPr>
          <w:rFonts w:ascii="Times New Roman" w:hAnsi="Times New Roman" w:cs="Times New Roman"/>
        </w:rPr>
        <w:t xml:space="preserve">. </w:t>
      </w:r>
    </w:p>
    <w:p w:rsidR="00DB7B06" w:rsidRPr="00211D6B" w:rsidRDefault="00EB4F7E" w:rsidP="00652BCF">
      <w:pPr>
        <w:rPr>
          <w:rFonts w:ascii="Times New Roman" w:hAnsi="Times New Roman" w:cs="Times New Roman"/>
        </w:rPr>
      </w:pPr>
      <w:r w:rsidRPr="00211D6B">
        <w:rPr>
          <w:rFonts w:ascii="Times New Roman" w:hAnsi="Times New Roman" w:cs="Times New Roman"/>
        </w:rPr>
        <w:t xml:space="preserve">We </w:t>
      </w:r>
      <w:r w:rsidR="00C823E0" w:rsidRPr="00211D6B">
        <w:rPr>
          <w:rFonts w:ascii="Times New Roman" w:hAnsi="Times New Roman" w:cs="Times New Roman"/>
        </w:rPr>
        <w:t xml:space="preserve">conducted </w:t>
      </w:r>
      <w:r w:rsidRPr="00211D6B">
        <w:rPr>
          <w:rFonts w:ascii="Times New Roman" w:hAnsi="Times New Roman" w:cs="Times New Roman"/>
        </w:rPr>
        <w:t xml:space="preserve">QCA </w:t>
      </w:r>
      <w:r w:rsidR="00F33CED" w:rsidRPr="00211D6B">
        <w:rPr>
          <w:rFonts w:ascii="Times New Roman" w:hAnsi="Times New Roman" w:cs="Times New Roman"/>
        </w:rPr>
        <w:t>using a revised version of the</w:t>
      </w:r>
      <w:r w:rsidR="00C823E0" w:rsidRPr="00211D6B">
        <w:rPr>
          <w:rFonts w:ascii="Times New Roman" w:hAnsi="Times New Roman" w:cs="Times New Roman"/>
        </w:rPr>
        <w:t xml:space="preserve"> original Learning Presence coding scheme,</w:t>
      </w:r>
      <w:r w:rsidR="002C3F7E" w:rsidRPr="00211D6B">
        <w:rPr>
          <w:rFonts w:ascii="Times New Roman" w:hAnsi="Times New Roman" w:cs="Times New Roman"/>
        </w:rPr>
        <w:t xml:space="preserve"> which was developed </w:t>
      </w:r>
      <w:r w:rsidR="00C823E0" w:rsidRPr="00211D6B">
        <w:rPr>
          <w:rFonts w:ascii="Times New Roman" w:hAnsi="Times New Roman" w:cs="Times New Roman"/>
        </w:rPr>
        <w:t xml:space="preserve">for a prior study (Shea, Hayes, Uzuner, </w:t>
      </w:r>
      <w:r w:rsidR="002C3F7E" w:rsidRPr="00211D6B">
        <w:rPr>
          <w:rFonts w:ascii="Times New Roman" w:hAnsi="Times New Roman" w:cs="Times New Roman"/>
        </w:rPr>
        <w:t xml:space="preserve">Vickers, Wilde, </w:t>
      </w:r>
      <w:proofErr w:type="spellStart"/>
      <w:r w:rsidR="002C3F7E" w:rsidRPr="00211D6B">
        <w:rPr>
          <w:rFonts w:ascii="Times New Roman" w:hAnsi="Times New Roman" w:cs="Times New Roman"/>
        </w:rPr>
        <w:t>Gozza</w:t>
      </w:r>
      <w:proofErr w:type="spellEnd"/>
      <w:r w:rsidR="002C3F7E" w:rsidRPr="00211D6B">
        <w:rPr>
          <w:rFonts w:ascii="Times New Roman" w:hAnsi="Times New Roman" w:cs="Times New Roman"/>
        </w:rPr>
        <w:t>-Cohen, &amp;</w:t>
      </w:r>
      <w:r w:rsidR="0024072C" w:rsidRPr="00211D6B">
        <w:rPr>
          <w:rFonts w:ascii="Times New Roman" w:hAnsi="Times New Roman" w:cs="Times New Roman"/>
        </w:rPr>
        <w:t xml:space="preserve"> </w:t>
      </w:r>
      <w:r w:rsidR="002C3F7E" w:rsidRPr="00211D6B">
        <w:rPr>
          <w:rFonts w:ascii="Times New Roman" w:hAnsi="Times New Roman" w:cs="Times New Roman"/>
        </w:rPr>
        <w:t xml:space="preserve">Jian, </w:t>
      </w:r>
      <w:r w:rsidR="00C823E0" w:rsidRPr="00211D6B">
        <w:rPr>
          <w:rFonts w:ascii="Times New Roman" w:hAnsi="Times New Roman" w:cs="Times New Roman"/>
        </w:rPr>
        <w:t>2011)</w:t>
      </w:r>
      <w:r w:rsidR="002C3F7E" w:rsidRPr="00211D6B">
        <w:rPr>
          <w:rFonts w:ascii="Times New Roman" w:hAnsi="Times New Roman" w:cs="Times New Roman"/>
        </w:rPr>
        <w:t>.</w:t>
      </w:r>
      <w:r w:rsidR="0024072C" w:rsidRPr="00211D6B">
        <w:rPr>
          <w:rFonts w:ascii="Times New Roman" w:hAnsi="Times New Roman" w:cs="Times New Roman"/>
        </w:rPr>
        <w:t xml:space="preserve"> </w:t>
      </w:r>
      <w:r w:rsidR="00EA19A2" w:rsidRPr="00211D6B">
        <w:rPr>
          <w:rFonts w:ascii="Times New Roman" w:hAnsi="Times New Roman" w:cs="Times New Roman"/>
        </w:rPr>
        <w:t xml:space="preserve">At the </w:t>
      </w:r>
      <w:r w:rsidR="002C3F7E" w:rsidRPr="00211D6B">
        <w:rPr>
          <w:rFonts w:ascii="Times New Roman" w:hAnsi="Times New Roman" w:cs="Times New Roman"/>
        </w:rPr>
        <w:t>start of this project, the two researchers who developed th</w:t>
      </w:r>
      <w:r w:rsidR="009731CC" w:rsidRPr="00211D6B">
        <w:rPr>
          <w:rFonts w:ascii="Times New Roman" w:hAnsi="Times New Roman" w:cs="Times New Roman"/>
        </w:rPr>
        <w:t xml:space="preserve">is </w:t>
      </w:r>
      <w:r w:rsidR="002C3F7E" w:rsidRPr="00211D6B">
        <w:rPr>
          <w:rFonts w:ascii="Times New Roman" w:hAnsi="Times New Roman" w:cs="Times New Roman"/>
        </w:rPr>
        <w:t>coding scheme refined it further to align</w:t>
      </w:r>
      <w:r w:rsidR="009776BE" w:rsidRPr="00211D6B">
        <w:rPr>
          <w:rFonts w:ascii="Times New Roman" w:hAnsi="Times New Roman" w:cs="Times New Roman"/>
        </w:rPr>
        <w:t xml:space="preserve"> </w:t>
      </w:r>
      <w:r w:rsidR="00451972" w:rsidRPr="00211D6B">
        <w:rPr>
          <w:rFonts w:ascii="Times New Roman" w:hAnsi="Times New Roman" w:cs="Times New Roman"/>
        </w:rPr>
        <w:t>it</w:t>
      </w:r>
      <w:r w:rsidR="002C3F7E" w:rsidRPr="00211D6B">
        <w:rPr>
          <w:rFonts w:ascii="Times New Roman" w:hAnsi="Times New Roman" w:cs="Times New Roman"/>
        </w:rPr>
        <w:t xml:space="preserve"> more closely with Zimmerman’s</w:t>
      </w:r>
      <w:r w:rsidR="00451972" w:rsidRPr="00211D6B">
        <w:rPr>
          <w:rFonts w:ascii="Times New Roman" w:hAnsi="Times New Roman" w:cs="Times New Roman"/>
        </w:rPr>
        <w:t xml:space="preserve"> (1998, 2000)</w:t>
      </w:r>
      <w:r w:rsidR="002C3F7E" w:rsidRPr="00211D6B">
        <w:rPr>
          <w:rFonts w:ascii="Times New Roman" w:hAnsi="Times New Roman" w:cs="Times New Roman"/>
        </w:rPr>
        <w:t xml:space="preserve"> three phases of self-regulation</w:t>
      </w:r>
      <w:r w:rsidR="00DB7B06" w:rsidRPr="00211D6B">
        <w:rPr>
          <w:rFonts w:ascii="Times New Roman" w:hAnsi="Times New Roman" w:cs="Times New Roman"/>
        </w:rPr>
        <w:t xml:space="preserve">, </w:t>
      </w:r>
      <w:r w:rsidR="0024072C" w:rsidRPr="00211D6B">
        <w:rPr>
          <w:rFonts w:ascii="Times New Roman" w:hAnsi="Times New Roman" w:cs="Times New Roman"/>
        </w:rPr>
        <w:t xml:space="preserve">by </w:t>
      </w:r>
      <w:r w:rsidR="00DB7B06" w:rsidRPr="00211D6B">
        <w:rPr>
          <w:rFonts w:ascii="Times New Roman" w:hAnsi="Times New Roman" w:cs="Times New Roman"/>
        </w:rPr>
        <w:t>adding several new indicators and a new r</w:t>
      </w:r>
      <w:r w:rsidR="00671F0B" w:rsidRPr="00211D6B">
        <w:rPr>
          <w:rFonts w:ascii="Times New Roman" w:hAnsi="Times New Roman" w:cs="Times New Roman"/>
        </w:rPr>
        <w:t>eflection category, and re-categorizing</w:t>
      </w:r>
      <w:r w:rsidR="00DB7B06" w:rsidRPr="00211D6B">
        <w:rPr>
          <w:rFonts w:ascii="Times New Roman" w:hAnsi="Times New Roman" w:cs="Times New Roman"/>
        </w:rPr>
        <w:t xml:space="preserve"> the </w:t>
      </w:r>
      <w:r w:rsidR="002C3F7E" w:rsidRPr="00211D6B">
        <w:rPr>
          <w:rFonts w:ascii="Times New Roman" w:hAnsi="Times New Roman" w:cs="Times New Roman"/>
        </w:rPr>
        <w:t>e</w:t>
      </w:r>
      <w:r w:rsidR="00671F0B" w:rsidRPr="00211D6B">
        <w:rPr>
          <w:rFonts w:ascii="Times New Roman" w:hAnsi="Times New Roman" w:cs="Times New Roman"/>
        </w:rPr>
        <w:t>xisting monitoring and strategy-use sections</w:t>
      </w:r>
      <w:r w:rsidR="00DB7B06" w:rsidRPr="00211D6B">
        <w:rPr>
          <w:rFonts w:ascii="Times New Roman" w:hAnsi="Times New Roman" w:cs="Times New Roman"/>
        </w:rPr>
        <w:t xml:space="preserve"> to sub categories under </w:t>
      </w:r>
      <w:r w:rsidR="00671F0B" w:rsidRPr="00211D6B">
        <w:rPr>
          <w:rFonts w:ascii="Times New Roman" w:hAnsi="Times New Roman" w:cs="Times New Roman"/>
        </w:rPr>
        <w:t>a more inclusive organizing principle for self-regulation</w:t>
      </w:r>
      <w:r w:rsidR="00A9036A" w:rsidRPr="00211D6B">
        <w:rPr>
          <w:rFonts w:ascii="Times New Roman" w:hAnsi="Times New Roman" w:cs="Times New Roman"/>
        </w:rPr>
        <w:t xml:space="preserve">, </w:t>
      </w:r>
      <w:r w:rsidR="00DB7B06" w:rsidRPr="00211D6B">
        <w:rPr>
          <w:rFonts w:ascii="Times New Roman" w:hAnsi="Times New Roman" w:cs="Times New Roman"/>
        </w:rPr>
        <w:t>performance</w:t>
      </w:r>
      <w:r w:rsidR="00451972" w:rsidRPr="00211D6B">
        <w:rPr>
          <w:rFonts w:ascii="Times New Roman" w:hAnsi="Times New Roman" w:cs="Times New Roman"/>
        </w:rPr>
        <w:t>(</w:t>
      </w:r>
      <w:r w:rsidR="002C3F7E" w:rsidRPr="00211D6B">
        <w:rPr>
          <w:rFonts w:ascii="Times New Roman" w:hAnsi="Times New Roman" w:cs="Times New Roman"/>
        </w:rPr>
        <w:t>See Appendix A</w:t>
      </w:r>
      <w:r w:rsidR="00451972" w:rsidRPr="00211D6B">
        <w:rPr>
          <w:rFonts w:ascii="Times New Roman" w:hAnsi="Times New Roman" w:cs="Times New Roman"/>
        </w:rPr>
        <w:t>)</w:t>
      </w:r>
      <w:r w:rsidR="002C3F7E" w:rsidRPr="00211D6B">
        <w:rPr>
          <w:rFonts w:ascii="Times New Roman" w:hAnsi="Times New Roman" w:cs="Times New Roman"/>
        </w:rPr>
        <w:t>.</w:t>
      </w:r>
      <w:r w:rsidR="009A20F3" w:rsidRPr="00211D6B">
        <w:rPr>
          <w:rFonts w:ascii="Times New Roman" w:hAnsi="Times New Roman" w:cs="Times New Roman"/>
        </w:rPr>
        <w:t>T</w:t>
      </w:r>
      <w:r w:rsidR="00414672" w:rsidRPr="00211D6B">
        <w:rPr>
          <w:rFonts w:ascii="Times New Roman" w:hAnsi="Times New Roman" w:cs="Times New Roman"/>
        </w:rPr>
        <w:t>he unit of analysis was the discussion post</w:t>
      </w:r>
      <w:r w:rsidR="001E3882" w:rsidRPr="00211D6B">
        <w:rPr>
          <w:rFonts w:ascii="Times New Roman" w:hAnsi="Times New Roman" w:cs="Times New Roman"/>
        </w:rPr>
        <w:t xml:space="preserve"> in both discussions and</w:t>
      </w:r>
      <w:r w:rsidR="00C75927" w:rsidRPr="00211D6B">
        <w:rPr>
          <w:rFonts w:ascii="Times New Roman" w:hAnsi="Times New Roman" w:cs="Times New Roman"/>
        </w:rPr>
        <w:t xml:space="preserve"> </w:t>
      </w:r>
      <w:r w:rsidR="000141E6" w:rsidRPr="00211D6B">
        <w:rPr>
          <w:rFonts w:ascii="Times New Roman" w:hAnsi="Times New Roman" w:cs="Times New Roman"/>
        </w:rPr>
        <w:t>individual</w:t>
      </w:r>
      <w:r w:rsidR="00C75927" w:rsidRPr="00211D6B">
        <w:rPr>
          <w:rFonts w:ascii="Times New Roman" w:hAnsi="Times New Roman" w:cs="Times New Roman"/>
        </w:rPr>
        <w:t xml:space="preserve"> </w:t>
      </w:r>
      <w:r w:rsidR="000141E6" w:rsidRPr="00211D6B">
        <w:rPr>
          <w:rFonts w:ascii="Times New Roman" w:hAnsi="Times New Roman" w:cs="Times New Roman"/>
        </w:rPr>
        <w:t>student</w:t>
      </w:r>
      <w:r w:rsidR="00414672" w:rsidRPr="00211D6B">
        <w:rPr>
          <w:rFonts w:ascii="Times New Roman" w:hAnsi="Times New Roman" w:cs="Times New Roman"/>
        </w:rPr>
        <w:t xml:space="preserve"> learning journal</w:t>
      </w:r>
      <w:r w:rsidR="000141E6" w:rsidRPr="00211D6B">
        <w:rPr>
          <w:rFonts w:ascii="Times New Roman" w:hAnsi="Times New Roman" w:cs="Times New Roman"/>
        </w:rPr>
        <w:t>s</w:t>
      </w:r>
      <w:r w:rsidR="00C75927" w:rsidRPr="00211D6B">
        <w:rPr>
          <w:rFonts w:ascii="Times New Roman" w:hAnsi="Times New Roman" w:cs="Times New Roman"/>
        </w:rPr>
        <w:t xml:space="preserve"> </w:t>
      </w:r>
      <w:r w:rsidR="001E3882" w:rsidRPr="00211D6B">
        <w:rPr>
          <w:rFonts w:ascii="Times New Roman" w:hAnsi="Times New Roman" w:cs="Times New Roman"/>
        </w:rPr>
        <w:t xml:space="preserve">with </w:t>
      </w:r>
      <w:r w:rsidR="00652BCF" w:rsidRPr="00211D6B">
        <w:rPr>
          <w:rFonts w:ascii="Times New Roman" w:hAnsi="Times New Roman" w:cs="Times New Roman"/>
        </w:rPr>
        <w:t xml:space="preserve"> </w:t>
      </w:r>
      <w:r w:rsidR="000141E6" w:rsidRPr="00211D6B">
        <w:rPr>
          <w:rFonts w:ascii="Times New Roman" w:hAnsi="Times New Roman" w:cs="Times New Roman"/>
        </w:rPr>
        <w:t>associated student comments</w:t>
      </w:r>
      <w:r w:rsidR="009A20F3" w:rsidRPr="00211D6B">
        <w:rPr>
          <w:rFonts w:ascii="Times New Roman" w:hAnsi="Times New Roman" w:cs="Times New Roman"/>
        </w:rPr>
        <w:t xml:space="preserve">. </w:t>
      </w:r>
      <w:r w:rsidR="005F10EB" w:rsidRPr="00211D6B">
        <w:rPr>
          <w:rFonts w:ascii="Times New Roman" w:hAnsi="Times New Roman" w:cs="Times New Roman"/>
        </w:rPr>
        <w:t xml:space="preserve"> The two independent </w:t>
      </w:r>
      <w:r w:rsidR="009E58F9" w:rsidRPr="00211D6B">
        <w:rPr>
          <w:rFonts w:ascii="Times New Roman" w:hAnsi="Times New Roman" w:cs="Times New Roman"/>
        </w:rPr>
        <w:t>c</w:t>
      </w:r>
      <w:r w:rsidR="00DB7B06" w:rsidRPr="00211D6B">
        <w:rPr>
          <w:rFonts w:ascii="Times New Roman" w:hAnsi="Times New Roman" w:cs="Times New Roman"/>
        </w:rPr>
        <w:t xml:space="preserve">oders were instructed to count and mark every occurrence of a code when it appeared in the discussion transcripts or learning journals.  When tallying these codes, we only reported on the presence or absence of the </w:t>
      </w:r>
      <w:r w:rsidR="009A20F3" w:rsidRPr="00211D6B">
        <w:rPr>
          <w:rFonts w:ascii="Times New Roman" w:hAnsi="Times New Roman" w:cs="Times New Roman"/>
        </w:rPr>
        <w:t xml:space="preserve">primary </w:t>
      </w:r>
      <w:r w:rsidR="00DB7B06" w:rsidRPr="00211D6B">
        <w:rPr>
          <w:rFonts w:ascii="Times New Roman" w:hAnsi="Times New Roman" w:cs="Times New Roman"/>
        </w:rPr>
        <w:t>learning presence categories</w:t>
      </w:r>
      <w:r w:rsidR="005673DB" w:rsidRPr="00211D6B">
        <w:rPr>
          <w:rFonts w:ascii="Times New Roman" w:hAnsi="Times New Roman" w:cs="Times New Roman"/>
        </w:rPr>
        <w:t>:</w:t>
      </w:r>
      <w:r w:rsidR="005F10EB" w:rsidRPr="00211D6B">
        <w:rPr>
          <w:rFonts w:ascii="Times New Roman" w:hAnsi="Times New Roman" w:cs="Times New Roman"/>
        </w:rPr>
        <w:t xml:space="preserve"> </w:t>
      </w:r>
      <w:r w:rsidR="009A20F3" w:rsidRPr="00211D6B">
        <w:rPr>
          <w:rFonts w:ascii="Times New Roman" w:hAnsi="Times New Roman" w:cs="Times New Roman"/>
        </w:rPr>
        <w:t xml:space="preserve">forethought </w:t>
      </w:r>
      <w:r w:rsidR="005F10EB" w:rsidRPr="00211D6B">
        <w:rPr>
          <w:rFonts w:ascii="Times New Roman" w:hAnsi="Times New Roman" w:cs="Times New Roman"/>
        </w:rPr>
        <w:t>/</w:t>
      </w:r>
      <w:r w:rsidR="009A20F3" w:rsidRPr="00211D6B">
        <w:rPr>
          <w:rFonts w:ascii="Times New Roman" w:hAnsi="Times New Roman" w:cs="Times New Roman"/>
        </w:rPr>
        <w:t xml:space="preserve">planning, performance, and </w:t>
      </w:r>
      <w:proofErr w:type="gramStart"/>
      <w:r w:rsidR="009A20F3" w:rsidRPr="00211D6B">
        <w:rPr>
          <w:rFonts w:ascii="Times New Roman" w:hAnsi="Times New Roman" w:cs="Times New Roman"/>
        </w:rPr>
        <w:t xml:space="preserve">its  </w:t>
      </w:r>
      <w:r w:rsidR="00DB7B06" w:rsidRPr="00211D6B">
        <w:rPr>
          <w:rFonts w:ascii="Times New Roman" w:hAnsi="Times New Roman" w:cs="Times New Roman"/>
        </w:rPr>
        <w:t>sub</w:t>
      </w:r>
      <w:proofErr w:type="gramEnd"/>
      <w:r w:rsidR="00DB7B06" w:rsidRPr="00211D6B">
        <w:rPr>
          <w:rFonts w:ascii="Times New Roman" w:hAnsi="Times New Roman" w:cs="Times New Roman"/>
        </w:rPr>
        <w:t>-categories</w:t>
      </w:r>
      <w:r w:rsidR="009A20F3" w:rsidRPr="00211D6B">
        <w:rPr>
          <w:rFonts w:ascii="Times New Roman" w:hAnsi="Times New Roman" w:cs="Times New Roman"/>
        </w:rPr>
        <w:t xml:space="preserve"> monitoring and strategy use, and reflection. Lastly, no instructor posts were coded, because</w:t>
      </w:r>
      <w:r w:rsidR="00557C02" w:rsidRPr="00211D6B">
        <w:rPr>
          <w:rFonts w:ascii="Times New Roman" w:hAnsi="Times New Roman" w:cs="Times New Roman"/>
        </w:rPr>
        <w:t xml:space="preserve"> the</w:t>
      </w:r>
      <w:r w:rsidR="009A20F3" w:rsidRPr="00211D6B">
        <w:rPr>
          <w:rFonts w:ascii="Times New Roman" w:hAnsi="Times New Roman" w:cs="Times New Roman"/>
        </w:rPr>
        <w:t xml:space="preserve"> learning presence</w:t>
      </w:r>
      <w:r w:rsidR="00557C02" w:rsidRPr="00211D6B">
        <w:rPr>
          <w:rFonts w:ascii="Times New Roman" w:hAnsi="Times New Roman" w:cs="Times New Roman"/>
        </w:rPr>
        <w:t xml:space="preserve"> construct</w:t>
      </w:r>
      <w:r w:rsidR="009A20F3" w:rsidRPr="00211D6B">
        <w:rPr>
          <w:rFonts w:ascii="Times New Roman" w:hAnsi="Times New Roman" w:cs="Times New Roman"/>
        </w:rPr>
        <w:t xml:space="preserve"> is specific to students.</w:t>
      </w:r>
    </w:p>
    <w:p w:rsidR="000D7D11" w:rsidRPr="00211D6B" w:rsidRDefault="007D586E" w:rsidP="000D7D11">
      <w:pPr>
        <w:rPr>
          <w:rFonts w:ascii="Times New Roman" w:hAnsi="Times New Roman" w:cs="Times New Roman"/>
        </w:rPr>
      </w:pPr>
      <w:r w:rsidRPr="00211D6B">
        <w:rPr>
          <w:rFonts w:ascii="Times New Roman" w:hAnsi="Times New Roman" w:cs="Times New Roman"/>
        </w:rPr>
        <w:t>To establish a baselin</w:t>
      </w:r>
      <w:r w:rsidR="006637F1" w:rsidRPr="00211D6B">
        <w:rPr>
          <w:rFonts w:ascii="Times New Roman" w:hAnsi="Times New Roman" w:cs="Times New Roman"/>
        </w:rPr>
        <w:t>e for inter-rater reliability,</w:t>
      </w:r>
      <w:r w:rsidR="003F4463" w:rsidRPr="00211D6B">
        <w:rPr>
          <w:rFonts w:ascii="Times New Roman" w:hAnsi="Times New Roman" w:cs="Times New Roman"/>
        </w:rPr>
        <w:t xml:space="preserve"> two experienced researchers </w:t>
      </w:r>
      <w:r w:rsidR="00196087" w:rsidRPr="00211D6B">
        <w:rPr>
          <w:rFonts w:ascii="Times New Roman" w:hAnsi="Times New Roman" w:cs="Times New Roman"/>
        </w:rPr>
        <w:t xml:space="preserve">first </w:t>
      </w:r>
      <w:r w:rsidR="00414672" w:rsidRPr="00211D6B">
        <w:rPr>
          <w:rFonts w:ascii="Times New Roman" w:hAnsi="Times New Roman" w:cs="Times New Roman"/>
        </w:rPr>
        <w:t>coded</w:t>
      </w:r>
      <w:r w:rsidR="00196087" w:rsidRPr="00211D6B">
        <w:rPr>
          <w:rFonts w:ascii="Times New Roman" w:hAnsi="Times New Roman" w:cs="Times New Roman"/>
        </w:rPr>
        <w:t xml:space="preserve"> and discussed</w:t>
      </w:r>
      <w:r w:rsidR="00414672" w:rsidRPr="00211D6B">
        <w:rPr>
          <w:rFonts w:ascii="Times New Roman" w:hAnsi="Times New Roman" w:cs="Times New Roman"/>
        </w:rPr>
        <w:t xml:space="preserve"> a test sample of </w:t>
      </w:r>
      <w:r w:rsidR="007648F7" w:rsidRPr="00211D6B">
        <w:rPr>
          <w:rFonts w:ascii="Times New Roman" w:hAnsi="Times New Roman" w:cs="Times New Roman"/>
        </w:rPr>
        <w:t>the Module 1 learning journals</w:t>
      </w:r>
      <w:r w:rsidR="00101D97" w:rsidRPr="00211D6B">
        <w:rPr>
          <w:rFonts w:ascii="Times New Roman" w:hAnsi="Times New Roman" w:cs="Times New Roman"/>
        </w:rPr>
        <w:t xml:space="preserve"> looking for evidence of LP indicators</w:t>
      </w:r>
      <w:r w:rsidRPr="00211D6B">
        <w:rPr>
          <w:rFonts w:ascii="Times New Roman" w:hAnsi="Times New Roman" w:cs="Times New Roman"/>
        </w:rPr>
        <w:t xml:space="preserve">.  </w:t>
      </w:r>
      <w:r w:rsidR="00196087" w:rsidRPr="00211D6B">
        <w:rPr>
          <w:rFonts w:ascii="Times New Roman" w:hAnsi="Times New Roman" w:cs="Times New Roman"/>
        </w:rPr>
        <w:t>Then they independently coded Module 2 learning journals.  Upon completion,</w:t>
      </w:r>
      <w:r w:rsidRPr="00211D6B">
        <w:rPr>
          <w:rFonts w:ascii="Times New Roman" w:hAnsi="Times New Roman" w:cs="Times New Roman"/>
        </w:rPr>
        <w:t xml:space="preserve"> they then</w:t>
      </w:r>
      <w:r w:rsidR="007648F7" w:rsidRPr="00211D6B">
        <w:rPr>
          <w:rFonts w:ascii="Times New Roman" w:hAnsi="Times New Roman" w:cs="Times New Roman"/>
        </w:rPr>
        <w:t xml:space="preserve"> submitted their results to the researcher responsible for calculating </w:t>
      </w:r>
      <w:proofErr w:type="gramStart"/>
      <w:r w:rsidR="00196087" w:rsidRPr="00211D6B">
        <w:rPr>
          <w:rFonts w:ascii="Times New Roman" w:hAnsi="Times New Roman" w:cs="Times New Roman"/>
        </w:rPr>
        <w:t>an initial</w:t>
      </w:r>
      <w:proofErr w:type="gramEnd"/>
      <w:r w:rsidR="00196087" w:rsidRPr="00211D6B">
        <w:rPr>
          <w:rFonts w:ascii="Times New Roman" w:hAnsi="Times New Roman" w:cs="Times New Roman"/>
        </w:rPr>
        <w:t xml:space="preserve"> </w:t>
      </w:r>
      <w:proofErr w:type="spellStart"/>
      <w:r w:rsidR="001E3882" w:rsidRPr="00211D6B">
        <w:rPr>
          <w:rFonts w:ascii="Times New Roman" w:hAnsi="Times New Roman" w:cs="Times New Roman"/>
        </w:rPr>
        <w:t>interater</w:t>
      </w:r>
      <w:proofErr w:type="spellEnd"/>
      <w:r w:rsidR="001E3882" w:rsidRPr="00211D6B">
        <w:rPr>
          <w:rFonts w:ascii="Times New Roman" w:hAnsi="Times New Roman" w:cs="Times New Roman"/>
        </w:rPr>
        <w:t xml:space="preserve"> reliability metric</w:t>
      </w:r>
      <w:r w:rsidR="00211D6B" w:rsidRPr="00211D6B">
        <w:rPr>
          <w:rFonts w:ascii="Times New Roman" w:hAnsi="Times New Roman" w:cs="Times New Roman"/>
        </w:rPr>
        <w:t xml:space="preserve"> </w:t>
      </w:r>
      <w:r w:rsidR="001E3882" w:rsidRPr="00211D6B">
        <w:rPr>
          <w:rFonts w:ascii="Times New Roman" w:hAnsi="Times New Roman" w:cs="Times New Roman"/>
        </w:rPr>
        <w:t>(IRR).</w:t>
      </w:r>
      <w:r w:rsidR="009776BE" w:rsidRPr="00211D6B">
        <w:rPr>
          <w:rFonts w:ascii="Times New Roman" w:hAnsi="Times New Roman" w:cs="Times New Roman"/>
        </w:rPr>
        <w:t xml:space="preserve"> </w:t>
      </w:r>
      <w:r w:rsidR="0009725C" w:rsidRPr="00211D6B">
        <w:rPr>
          <w:rFonts w:ascii="Times New Roman" w:hAnsi="Times New Roman" w:cs="Times New Roman"/>
        </w:rPr>
        <w:t>Next</w:t>
      </w:r>
      <w:r w:rsidR="005673DB" w:rsidRPr="00211D6B">
        <w:rPr>
          <w:rFonts w:ascii="Times New Roman" w:hAnsi="Times New Roman" w:cs="Times New Roman"/>
        </w:rPr>
        <w:t>,</w:t>
      </w:r>
      <w:r w:rsidR="0009725C" w:rsidRPr="00211D6B">
        <w:rPr>
          <w:rFonts w:ascii="Times New Roman" w:hAnsi="Times New Roman" w:cs="Times New Roman"/>
        </w:rPr>
        <w:t xml:space="preserve"> these researchers</w:t>
      </w:r>
      <w:r w:rsidR="009776BE" w:rsidRPr="00211D6B">
        <w:rPr>
          <w:rFonts w:ascii="Times New Roman" w:hAnsi="Times New Roman" w:cs="Times New Roman"/>
        </w:rPr>
        <w:t xml:space="preserve"> </w:t>
      </w:r>
      <w:r w:rsidR="007648F7" w:rsidRPr="00211D6B">
        <w:rPr>
          <w:rFonts w:ascii="Times New Roman" w:hAnsi="Times New Roman" w:cs="Times New Roman"/>
        </w:rPr>
        <w:t>negotiated their coding differences</w:t>
      </w:r>
      <w:r w:rsidRPr="00211D6B">
        <w:rPr>
          <w:rFonts w:ascii="Times New Roman" w:hAnsi="Times New Roman" w:cs="Times New Roman"/>
        </w:rPr>
        <w:t xml:space="preserve"> and identified transcription error</w:t>
      </w:r>
      <w:r w:rsidR="006637F1" w:rsidRPr="00211D6B">
        <w:rPr>
          <w:rFonts w:ascii="Times New Roman" w:hAnsi="Times New Roman" w:cs="Times New Roman"/>
        </w:rPr>
        <w:t>s</w:t>
      </w:r>
      <w:r w:rsidRPr="00211D6B">
        <w:rPr>
          <w:rFonts w:ascii="Times New Roman" w:hAnsi="Times New Roman" w:cs="Times New Roman"/>
        </w:rPr>
        <w:t xml:space="preserve">, </w:t>
      </w:r>
      <w:r w:rsidR="00101D97" w:rsidRPr="00211D6B">
        <w:rPr>
          <w:rFonts w:ascii="Times New Roman" w:hAnsi="Times New Roman" w:cs="Times New Roman"/>
        </w:rPr>
        <w:t xml:space="preserve">and a final IRR measure </w:t>
      </w:r>
      <w:r w:rsidR="006637F1" w:rsidRPr="00211D6B">
        <w:rPr>
          <w:rFonts w:ascii="Times New Roman" w:hAnsi="Times New Roman" w:cs="Times New Roman"/>
        </w:rPr>
        <w:t xml:space="preserve">was calculated and recorded. </w:t>
      </w:r>
      <w:r w:rsidR="007648F7" w:rsidRPr="00211D6B">
        <w:rPr>
          <w:rFonts w:ascii="Times New Roman" w:hAnsi="Times New Roman" w:cs="Times New Roman"/>
        </w:rPr>
        <w:t xml:space="preserve">For the </w:t>
      </w:r>
      <w:r w:rsidR="005673DB" w:rsidRPr="00211D6B">
        <w:rPr>
          <w:rFonts w:ascii="Times New Roman" w:hAnsi="Times New Roman" w:cs="Times New Roman"/>
        </w:rPr>
        <w:t xml:space="preserve">coding of the </w:t>
      </w:r>
      <w:r w:rsidR="007648F7" w:rsidRPr="00211D6B">
        <w:rPr>
          <w:rFonts w:ascii="Times New Roman" w:hAnsi="Times New Roman" w:cs="Times New Roman"/>
        </w:rPr>
        <w:t>course discussions</w:t>
      </w:r>
      <w:r w:rsidR="005673DB" w:rsidRPr="00211D6B">
        <w:rPr>
          <w:rFonts w:ascii="Times New Roman" w:hAnsi="Times New Roman" w:cs="Times New Roman"/>
        </w:rPr>
        <w:t xml:space="preserve">, these researchers trained two new </w:t>
      </w:r>
      <w:proofErr w:type="spellStart"/>
      <w:r w:rsidR="005673DB" w:rsidRPr="00211D6B">
        <w:rPr>
          <w:rFonts w:ascii="Times New Roman" w:hAnsi="Times New Roman" w:cs="Times New Roman"/>
        </w:rPr>
        <w:t>coders</w:t>
      </w:r>
      <w:proofErr w:type="spellEnd"/>
      <w:r w:rsidR="009776BE" w:rsidRPr="00211D6B">
        <w:rPr>
          <w:rFonts w:ascii="Times New Roman" w:hAnsi="Times New Roman" w:cs="Times New Roman"/>
        </w:rPr>
        <w:t xml:space="preserve"> </w:t>
      </w:r>
      <w:r w:rsidR="005673DB" w:rsidRPr="00211D6B">
        <w:rPr>
          <w:rFonts w:ascii="Times New Roman" w:hAnsi="Times New Roman" w:cs="Times New Roman"/>
        </w:rPr>
        <w:t xml:space="preserve">who repeated the test coding process, and the coding/negotiation process </w:t>
      </w:r>
      <w:r w:rsidR="007648F7" w:rsidRPr="00211D6B">
        <w:rPr>
          <w:rFonts w:ascii="Times New Roman" w:hAnsi="Times New Roman" w:cs="Times New Roman"/>
        </w:rPr>
        <w:t xml:space="preserve">using two practice </w:t>
      </w:r>
      <w:r w:rsidRPr="00211D6B">
        <w:rPr>
          <w:rFonts w:ascii="Times New Roman" w:hAnsi="Times New Roman" w:cs="Times New Roman"/>
        </w:rPr>
        <w:t>discussions from another course to establish an adequate level of agreement</w:t>
      </w:r>
      <w:r w:rsidR="00CD31CF" w:rsidRPr="00211D6B">
        <w:rPr>
          <w:rFonts w:ascii="Times New Roman" w:hAnsi="Times New Roman" w:cs="Times New Roman"/>
        </w:rPr>
        <w:t xml:space="preserve"> </w:t>
      </w:r>
      <w:r w:rsidR="00451972" w:rsidRPr="00211D6B">
        <w:rPr>
          <w:rFonts w:ascii="Times New Roman" w:hAnsi="Times New Roman" w:cs="Times New Roman"/>
        </w:rPr>
        <w:t>(</w:t>
      </w:r>
      <w:r w:rsidR="00071832" w:rsidRPr="00211D6B">
        <w:rPr>
          <w:rFonts w:ascii="Times New Roman" w:hAnsi="Times New Roman" w:cs="Times New Roman"/>
        </w:rPr>
        <w:t xml:space="preserve">See </w:t>
      </w:r>
      <w:r w:rsidR="00DA705A" w:rsidRPr="00211D6B">
        <w:rPr>
          <w:rFonts w:ascii="Times New Roman" w:hAnsi="Times New Roman" w:cs="Times New Roman"/>
        </w:rPr>
        <w:t>Appendix A</w:t>
      </w:r>
      <w:r w:rsidR="00451972" w:rsidRPr="00211D6B">
        <w:rPr>
          <w:rFonts w:ascii="Times New Roman" w:hAnsi="Times New Roman" w:cs="Times New Roman"/>
        </w:rPr>
        <w:t>)</w:t>
      </w:r>
      <w:r w:rsidR="00DA705A" w:rsidRPr="00211D6B">
        <w:rPr>
          <w:rFonts w:ascii="Times New Roman" w:hAnsi="Times New Roman" w:cs="Times New Roman"/>
        </w:rPr>
        <w:t>.</w:t>
      </w:r>
    </w:p>
    <w:p w:rsidR="000D7D11" w:rsidRPr="00211D6B" w:rsidRDefault="000D7D11" w:rsidP="000D7D11">
      <w:pPr>
        <w:rPr>
          <w:rFonts w:ascii="Times New Roman" w:hAnsi="Times New Roman" w:cs="Times New Roman"/>
        </w:rPr>
      </w:pPr>
      <w:r w:rsidRPr="00211D6B">
        <w:rPr>
          <w:rFonts w:ascii="Times New Roman" w:hAnsi="Times New Roman" w:cs="Times New Roman"/>
        </w:rPr>
        <w:t xml:space="preserve">This second group of coders reached a satisfactory </w:t>
      </w:r>
      <w:r w:rsidR="00451972" w:rsidRPr="00211D6B">
        <w:rPr>
          <w:rFonts w:ascii="Times New Roman" w:hAnsi="Times New Roman" w:cs="Times New Roman"/>
        </w:rPr>
        <w:t>IRR</w:t>
      </w:r>
      <w:r w:rsidR="00C75927" w:rsidRPr="00211D6B">
        <w:rPr>
          <w:rFonts w:ascii="Times New Roman" w:hAnsi="Times New Roman" w:cs="Times New Roman"/>
        </w:rPr>
        <w:t xml:space="preserve"> </w:t>
      </w:r>
      <w:r w:rsidR="0009725C" w:rsidRPr="00211D6B">
        <w:rPr>
          <w:rFonts w:ascii="Times New Roman" w:hAnsi="Times New Roman" w:cs="Times New Roman"/>
        </w:rPr>
        <w:t>with ongoing negotiation allowing</w:t>
      </w:r>
      <w:r w:rsidRPr="00211D6B">
        <w:rPr>
          <w:rFonts w:ascii="Times New Roman" w:hAnsi="Times New Roman" w:cs="Times New Roman"/>
        </w:rPr>
        <w:t xml:space="preserve"> for continued improvement over the course of the </w:t>
      </w:r>
      <w:r w:rsidR="0009725C" w:rsidRPr="00211D6B">
        <w:rPr>
          <w:rFonts w:ascii="Times New Roman" w:hAnsi="Times New Roman" w:cs="Times New Roman"/>
        </w:rPr>
        <w:t xml:space="preserve">coding, a process further </w:t>
      </w:r>
      <w:r w:rsidRPr="00211D6B">
        <w:rPr>
          <w:rFonts w:ascii="Times New Roman" w:hAnsi="Times New Roman" w:cs="Times New Roman"/>
        </w:rPr>
        <w:t xml:space="preserve">discussed in the results section. After the training sessions were completed successfully, all four researchers applied the revised coding scheme across all data sets in a consistent manner. </w:t>
      </w:r>
    </w:p>
    <w:p w:rsidR="000F0D80" w:rsidRPr="00211D6B" w:rsidRDefault="000F0D80" w:rsidP="000F0D80">
      <w:pPr>
        <w:rPr>
          <w:rFonts w:ascii="Times New Roman" w:hAnsi="Times New Roman" w:cs="Times New Roman"/>
        </w:rPr>
      </w:pPr>
      <w:r w:rsidRPr="00211D6B">
        <w:rPr>
          <w:rFonts w:ascii="Times New Roman" w:hAnsi="Times New Roman" w:cs="Times New Roman"/>
        </w:rPr>
        <w:lastRenderedPageBreak/>
        <w:t>Inter</w:t>
      </w:r>
      <w:r w:rsidR="002F5B82" w:rsidRPr="00211D6B">
        <w:rPr>
          <w:rFonts w:ascii="Times New Roman" w:hAnsi="Times New Roman" w:cs="Times New Roman"/>
        </w:rPr>
        <w:t>-</w:t>
      </w:r>
      <w:r w:rsidRPr="00211D6B">
        <w:rPr>
          <w:rFonts w:ascii="Times New Roman" w:hAnsi="Times New Roman" w:cs="Times New Roman"/>
        </w:rPr>
        <w:t xml:space="preserve">rater reliability was calculated using </w:t>
      </w:r>
      <w:proofErr w:type="spellStart"/>
      <w:r w:rsidRPr="00211D6B">
        <w:rPr>
          <w:rFonts w:ascii="Times New Roman" w:hAnsi="Times New Roman" w:cs="Times New Roman"/>
        </w:rPr>
        <w:t>Holsti’s</w:t>
      </w:r>
      <w:proofErr w:type="spellEnd"/>
      <w:r w:rsidRPr="00211D6B">
        <w:rPr>
          <w:rFonts w:ascii="Times New Roman" w:hAnsi="Times New Roman" w:cs="Times New Roman"/>
        </w:rPr>
        <w:t xml:space="preserve"> Coefficient of Reliability (CR). This method looks at percent agreement using the following formula: 2</w:t>
      </w:r>
      <w:r w:rsidRPr="00211D6B">
        <w:rPr>
          <w:rFonts w:ascii="Times New Roman" w:hAnsi="Times New Roman" w:cs="Times New Roman"/>
          <w:i/>
        </w:rPr>
        <w:t>M</w:t>
      </w:r>
      <w:r w:rsidRPr="00211D6B">
        <w:rPr>
          <w:rFonts w:ascii="Times New Roman" w:hAnsi="Times New Roman" w:cs="Times New Roman"/>
        </w:rPr>
        <w:t>/(</w:t>
      </w:r>
      <w:r w:rsidRPr="00211D6B">
        <w:rPr>
          <w:rFonts w:ascii="Times New Roman" w:hAnsi="Times New Roman" w:cs="Times New Roman"/>
          <w:i/>
        </w:rPr>
        <w:t>N</w:t>
      </w:r>
      <w:r w:rsidRPr="00211D6B">
        <w:rPr>
          <w:rFonts w:ascii="Times New Roman" w:hAnsi="Times New Roman" w:cs="Times New Roman"/>
          <w:vertAlign w:val="subscript"/>
        </w:rPr>
        <w:t>1</w:t>
      </w:r>
      <w:r w:rsidRPr="00211D6B">
        <w:rPr>
          <w:rFonts w:ascii="Times New Roman" w:hAnsi="Times New Roman" w:cs="Times New Roman"/>
        </w:rPr>
        <w:t>+</w:t>
      </w:r>
      <w:r w:rsidRPr="00211D6B">
        <w:rPr>
          <w:rFonts w:ascii="Times New Roman" w:hAnsi="Times New Roman" w:cs="Times New Roman"/>
          <w:i/>
        </w:rPr>
        <w:t>N</w:t>
      </w:r>
      <w:r w:rsidRPr="00211D6B">
        <w:rPr>
          <w:rFonts w:ascii="Times New Roman" w:hAnsi="Times New Roman" w:cs="Times New Roman"/>
          <w:vertAlign w:val="subscript"/>
        </w:rPr>
        <w:t>2</w:t>
      </w:r>
      <w:r w:rsidRPr="00211D6B">
        <w:rPr>
          <w:rFonts w:ascii="Times New Roman" w:hAnsi="Times New Roman" w:cs="Times New Roman"/>
        </w:rPr>
        <w:t xml:space="preserve">) where M represents the total agreed-upon observations, </w:t>
      </w:r>
      <w:r w:rsidRPr="00211D6B">
        <w:rPr>
          <w:rFonts w:ascii="Times New Roman" w:hAnsi="Times New Roman" w:cs="Times New Roman"/>
          <w:i/>
        </w:rPr>
        <w:t>N</w:t>
      </w:r>
      <w:r w:rsidRPr="00211D6B">
        <w:rPr>
          <w:rFonts w:ascii="Times New Roman" w:hAnsi="Times New Roman" w:cs="Times New Roman"/>
          <w:vertAlign w:val="subscript"/>
        </w:rPr>
        <w:t>1</w:t>
      </w:r>
      <w:r w:rsidRPr="00211D6B">
        <w:rPr>
          <w:rFonts w:ascii="Times New Roman" w:hAnsi="Times New Roman" w:cs="Times New Roman"/>
        </w:rPr>
        <w:t xml:space="preserve"> represents the number of total observations for coder 1, and </w:t>
      </w:r>
      <w:r w:rsidRPr="00211D6B">
        <w:rPr>
          <w:rFonts w:ascii="Times New Roman" w:hAnsi="Times New Roman" w:cs="Times New Roman"/>
          <w:i/>
        </w:rPr>
        <w:t>N</w:t>
      </w:r>
      <w:r w:rsidRPr="00211D6B">
        <w:rPr>
          <w:rFonts w:ascii="Times New Roman" w:hAnsi="Times New Roman" w:cs="Times New Roman"/>
          <w:vertAlign w:val="subscript"/>
        </w:rPr>
        <w:t>2</w:t>
      </w:r>
      <w:r w:rsidRPr="00211D6B">
        <w:rPr>
          <w:rFonts w:ascii="Times New Roman" w:hAnsi="Times New Roman" w:cs="Times New Roman"/>
        </w:rPr>
        <w:t xml:space="preserve"> represents the total number of observations for coder 2 (</w:t>
      </w:r>
      <w:proofErr w:type="spellStart"/>
      <w:r w:rsidRPr="00211D6B">
        <w:rPr>
          <w:rFonts w:ascii="Times New Roman" w:hAnsi="Times New Roman" w:cs="Times New Roman"/>
        </w:rPr>
        <w:t>Holsti</w:t>
      </w:r>
      <w:proofErr w:type="spellEnd"/>
      <w:r w:rsidRPr="00211D6B">
        <w:rPr>
          <w:rFonts w:ascii="Times New Roman" w:hAnsi="Times New Roman" w:cs="Times New Roman"/>
        </w:rPr>
        <w:t xml:space="preserve">, 1969; </w:t>
      </w:r>
      <w:proofErr w:type="spellStart"/>
      <w:r w:rsidRPr="00211D6B">
        <w:rPr>
          <w:rFonts w:ascii="Times New Roman" w:hAnsi="Times New Roman" w:cs="Times New Roman"/>
        </w:rPr>
        <w:t>Krippendorf</w:t>
      </w:r>
      <w:proofErr w:type="spellEnd"/>
      <w:r w:rsidRPr="00211D6B">
        <w:rPr>
          <w:rFonts w:ascii="Times New Roman" w:hAnsi="Times New Roman" w:cs="Times New Roman"/>
        </w:rPr>
        <w:t>, 2004</w:t>
      </w:r>
      <w:r w:rsidR="00BE5775" w:rsidRPr="00211D6B">
        <w:rPr>
          <w:rFonts w:ascii="Times New Roman" w:hAnsi="Times New Roman" w:cs="Times New Roman"/>
        </w:rPr>
        <w:t xml:space="preserve">, </w:t>
      </w:r>
      <w:proofErr w:type="spellStart"/>
      <w:r w:rsidR="00BE5775" w:rsidRPr="00211D6B">
        <w:rPr>
          <w:rFonts w:ascii="Times New Roman" w:hAnsi="Times New Roman" w:cs="Times New Roman"/>
        </w:rPr>
        <w:t>Neurendorf</w:t>
      </w:r>
      <w:proofErr w:type="spellEnd"/>
      <w:r w:rsidR="00BE5775" w:rsidRPr="00211D6B">
        <w:rPr>
          <w:rFonts w:ascii="Times New Roman" w:hAnsi="Times New Roman" w:cs="Times New Roman"/>
        </w:rPr>
        <w:t>, 2002</w:t>
      </w:r>
      <w:r w:rsidRPr="00211D6B">
        <w:rPr>
          <w:rFonts w:ascii="Times New Roman" w:hAnsi="Times New Roman" w:cs="Times New Roman"/>
        </w:rPr>
        <w:t>).</w:t>
      </w:r>
      <w:r w:rsidR="00185DC4" w:rsidRPr="00211D6B">
        <w:rPr>
          <w:rFonts w:ascii="Times New Roman" w:hAnsi="Times New Roman" w:cs="Times New Roman"/>
        </w:rPr>
        <w:t xml:space="preserve"> For exploratory research of this nature, an acceptable IRR of 0.70 is considered acceptable (Lombard, Snyder-</w:t>
      </w:r>
      <w:proofErr w:type="spellStart"/>
      <w:r w:rsidR="00185DC4" w:rsidRPr="00211D6B">
        <w:rPr>
          <w:rFonts w:ascii="Times New Roman" w:hAnsi="Times New Roman" w:cs="Times New Roman"/>
        </w:rPr>
        <w:t>Duch</w:t>
      </w:r>
      <w:proofErr w:type="spellEnd"/>
      <w:r w:rsidR="00185DC4" w:rsidRPr="00211D6B">
        <w:rPr>
          <w:rFonts w:ascii="Times New Roman" w:hAnsi="Times New Roman" w:cs="Times New Roman"/>
        </w:rPr>
        <w:t xml:space="preserve">, &amp; Bracken, 2002; </w:t>
      </w:r>
      <w:proofErr w:type="spellStart"/>
      <w:r w:rsidR="00533797" w:rsidRPr="00211D6B">
        <w:rPr>
          <w:rFonts w:ascii="Times New Roman" w:hAnsi="Times New Roman" w:cs="Times New Roman"/>
        </w:rPr>
        <w:t>Neurendorf</w:t>
      </w:r>
      <w:proofErr w:type="spellEnd"/>
      <w:r w:rsidR="00533797" w:rsidRPr="00211D6B">
        <w:rPr>
          <w:rFonts w:ascii="Times New Roman" w:hAnsi="Times New Roman" w:cs="Times New Roman"/>
        </w:rPr>
        <w:t>, 2002).</w:t>
      </w:r>
      <w:r w:rsidR="00F62697" w:rsidRPr="00211D6B">
        <w:rPr>
          <w:rFonts w:ascii="Times New Roman" w:hAnsi="Times New Roman" w:cs="Times New Roman"/>
        </w:rPr>
        <w:t xml:space="preserve">Although Lombard et al. (2002) recommend multiple matrices for establishing IRR, we chose to utilize the single measure of IRR due to the exploratory nature of our research. </w:t>
      </w:r>
      <w:r w:rsidR="006537C9" w:rsidRPr="00211D6B">
        <w:rPr>
          <w:rFonts w:ascii="Times New Roman" w:hAnsi="Times New Roman" w:cs="Times New Roman"/>
        </w:rPr>
        <w:t>To ensure rigor and consistency we avoided sampling and instead used o</w:t>
      </w:r>
      <w:r w:rsidR="004C5485" w:rsidRPr="00211D6B">
        <w:rPr>
          <w:rFonts w:ascii="Times New Roman" w:hAnsi="Times New Roman" w:cs="Times New Roman"/>
        </w:rPr>
        <w:t>ne-hundred percent of the data in calculating IRR</w:t>
      </w:r>
      <w:r w:rsidR="00EE7EE2" w:rsidRPr="00211D6B">
        <w:rPr>
          <w:rFonts w:ascii="Times New Roman" w:hAnsi="Times New Roman" w:cs="Times New Roman"/>
        </w:rPr>
        <w:t xml:space="preserve">, and coders used ongoing negotiation to improve </w:t>
      </w:r>
      <w:r w:rsidR="00EB08C2" w:rsidRPr="00211D6B">
        <w:rPr>
          <w:rFonts w:ascii="Times New Roman" w:hAnsi="Times New Roman" w:cs="Times New Roman"/>
        </w:rPr>
        <w:t xml:space="preserve">both </w:t>
      </w:r>
      <w:r w:rsidR="00EE7EE2" w:rsidRPr="00211D6B">
        <w:rPr>
          <w:rFonts w:ascii="Times New Roman" w:hAnsi="Times New Roman" w:cs="Times New Roman"/>
        </w:rPr>
        <w:t xml:space="preserve">the </w:t>
      </w:r>
      <w:r w:rsidR="00EB08C2" w:rsidRPr="00211D6B">
        <w:rPr>
          <w:rFonts w:ascii="Times New Roman" w:hAnsi="Times New Roman" w:cs="Times New Roman"/>
        </w:rPr>
        <w:t xml:space="preserve">IRRs and </w:t>
      </w:r>
      <w:r w:rsidR="00EE7EE2" w:rsidRPr="00211D6B">
        <w:rPr>
          <w:rFonts w:ascii="Times New Roman" w:hAnsi="Times New Roman" w:cs="Times New Roman"/>
        </w:rPr>
        <w:t>coding scheme</w:t>
      </w:r>
      <w:r w:rsidR="00956594" w:rsidRPr="00211D6B">
        <w:rPr>
          <w:rFonts w:ascii="Times New Roman" w:hAnsi="Times New Roman" w:cs="Times New Roman"/>
        </w:rPr>
        <w:t>.</w:t>
      </w:r>
    </w:p>
    <w:p w:rsidR="000D7D11" w:rsidRPr="00211D6B" w:rsidRDefault="009A20F3" w:rsidP="000D7D11">
      <w:pPr>
        <w:pStyle w:val="BodyTextIndent"/>
        <w:spacing w:after="200" w:line="276" w:lineRule="auto"/>
        <w:ind w:firstLine="0"/>
        <w:rPr>
          <w:rFonts w:ascii="Times New Roman" w:hAnsi="Times New Roman"/>
          <w:sz w:val="22"/>
          <w:szCs w:val="22"/>
          <w:lang w:val="en-CA"/>
        </w:rPr>
      </w:pPr>
      <w:r w:rsidRPr="00211D6B">
        <w:rPr>
          <w:rFonts w:ascii="Times New Roman" w:hAnsi="Times New Roman"/>
          <w:sz w:val="22"/>
          <w:szCs w:val="22"/>
          <w:lang w:val="en-CA"/>
        </w:rPr>
        <w:t xml:space="preserve">We </w:t>
      </w:r>
      <w:r w:rsidR="00101D97" w:rsidRPr="00211D6B">
        <w:rPr>
          <w:rFonts w:ascii="Times New Roman" w:hAnsi="Times New Roman"/>
          <w:sz w:val="22"/>
          <w:szCs w:val="22"/>
          <w:lang w:val="en-CA"/>
        </w:rPr>
        <w:t>employed</w:t>
      </w:r>
      <w:r w:rsidR="00B77F88" w:rsidRPr="00211D6B">
        <w:rPr>
          <w:rFonts w:ascii="Times New Roman" w:hAnsi="Times New Roman"/>
          <w:sz w:val="22"/>
          <w:szCs w:val="22"/>
          <w:lang w:val="en-CA"/>
        </w:rPr>
        <w:t xml:space="preserve"> </w:t>
      </w:r>
      <w:r w:rsidR="001E3882" w:rsidRPr="00211D6B">
        <w:rPr>
          <w:rFonts w:ascii="Times New Roman" w:hAnsi="Times New Roman"/>
          <w:sz w:val="22"/>
          <w:szCs w:val="22"/>
          <w:lang w:val="en-CA"/>
        </w:rPr>
        <w:t>social network analysis (</w:t>
      </w:r>
      <w:r w:rsidRPr="00211D6B">
        <w:rPr>
          <w:rFonts w:ascii="Times New Roman" w:hAnsi="Times New Roman"/>
          <w:sz w:val="22"/>
          <w:szCs w:val="22"/>
          <w:lang w:val="en-CA"/>
        </w:rPr>
        <w:t>SNA</w:t>
      </w:r>
      <w:r w:rsidR="001E3882" w:rsidRPr="00211D6B">
        <w:rPr>
          <w:rFonts w:ascii="Times New Roman" w:hAnsi="Times New Roman"/>
          <w:sz w:val="22"/>
          <w:szCs w:val="22"/>
          <w:lang w:val="en-CA"/>
        </w:rPr>
        <w:t>)</w:t>
      </w:r>
      <w:r w:rsidR="00B77F88" w:rsidRPr="00211D6B">
        <w:rPr>
          <w:rFonts w:ascii="Times New Roman" w:hAnsi="Times New Roman"/>
          <w:sz w:val="22"/>
          <w:szCs w:val="22"/>
          <w:lang w:val="en-CA"/>
        </w:rPr>
        <w:t xml:space="preserve"> </w:t>
      </w:r>
      <w:r w:rsidRPr="00211D6B">
        <w:rPr>
          <w:rFonts w:ascii="Times New Roman" w:hAnsi="Times New Roman"/>
          <w:sz w:val="22"/>
          <w:szCs w:val="22"/>
          <w:lang w:val="en-CA"/>
        </w:rPr>
        <w:t>as our second inquiry method because</w:t>
      </w:r>
      <w:r w:rsidR="000D7D11" w:rsidRPr="00211D6B">
        <w:rPr>
          <w:rFonts w:ascii="Times New Roman" w:hAnsi="Times New Roman"/>
          <w:sz w:val="22"/>
          <w:szCs w:val="22"/>
          <w:lang w:val="en-CA"/>
        </w:rPr>
        <w:t xml:space="preserve"> it provides both visual and statistical analyses of </w:t>
      </w:r>
      <w:r w:rsidR="005E5CDC" w:rsidRPr="00211D6B">
        <w:rPr>
          <w:rFonts w:ascii="Times New Roman" w:hAnsi="Times New Roman"/>
          <w:sz w:val="22"/>
          <w:szCs w:val="22"/>
          <w:lang w:val="en-CA"/>
        </w:rPr>
        <w:t>interaction in networked learning environments</w:t>
      </w:r>
      <w:r w:rsidR="000D7D11" w:rsidRPr="00211D6B">
        <w:rPr>
          <w:rFonts w:ascii="Times New Roman" w:hAnsi="Times New Roman"/>
          <w:sz w:val="22"/>
          <w:szCs w:val="22"/>
          <w:lang w:val="en-CA"/>
        </w:rPr>
        <w:t xml:space="preserve">. Given the importance of interaction in the </w:t>
      </w:r>
      <w:proofErr w:type="spellStart"/>
      <w:r w:rsidR="000D7D11" w:rsidRPr="00211D6B">
        <w:rPr>
          <w:rFonts w:ascii="Times New Roman" w:hAnsi="Times New Roman"/>
          <w:sz w:val="22"/>
          <w:szCs w:val="22"/>
          <w:lang w:val="en-CA"/>
        </w:rPr>
        <w:t>CoI</w:t>
      </w:r>
      <w:proofErr w:type="spellEnd"/>
      <w:r w:rsidR="000D7D11" w:rsidRPr="00211D6B">
        <w:rPr>
          <w:rFonts w:ascii="Times New Roman" w:hAnsi="Times New Roman"/>
          <w:sz w:val="22"/>
          <w:szCs w:val="22"/>
          <w:lang w:val="en-CA"/>
        </w:rPr>
        <w:t xml:space="preserve"> framework, SNA has been adopted by a growing number of researchers as a method to better understand both individual and group dimensions of online learning </w:t>
      </w:r>
      <w:r w:rsidR="000D7D11" w:rsidRPr="00211D6B">
        <w:rPr>
          <w:rFonts w:ascii="Times New Roman" w:hAnsi="Times New Roman"/>
          <w:sz w:val="22"/>
          <w:szCs w:val="22"/>
        </w:rPr>
        <w:t xml:space="preserve"> (Aviv, </w:t>
      </w:r>
      <w:proofErr w:type="spellStart"/>
      <w:r w:rsidR="000D7D11" w:rsidRPr="00211D6B">
        <w:rPr>
          <w:rFonts w:ascii="Times New Roman" w:hAnsi="Times New Roman"/>
          <w:sz w:val="22"/>
          <w:szCs w:val="22"/>
        </w:rPr>
        <w:t>Erlich</w:t>
      </w:r>
      <w:proofErr w:type="spellEnd"/>
      <w:r w:rsidR="000D7D11" w:rsidRPr="00211D6B">
        <w:rPr>
          <w:rFonts w:ascii="Times New Roman" w:hAnsi="Times New Roman"/>
          <w:sz w:val="22"/>
          <w:szCs w:val="22"/>
        </w:rPr>
        <w:t xml:space="preserve">, </w:t>
      </w:r>
      <w:proofErr w:type="spellStart"/>
      <w:r w:rsidR="000D7D11" w:rsidRPr="00211D6B">
        <w:rPr>
          <w:rFonts w:ascii="Times New Roman" w:hAnsi="Times New Roman"/>
          <w:sz w:val="22"/>
          <w:szCs w:val="22"/>
        </w:rPr>
        <w:t>Ravid</w:t>
      </w:r>
      <w:proofErr w:type="spellEnd"/>
      <w:r w:rsidR="00B77F88" w:rsidRPr="00211D6B">
        <w:rPr>
          <w:rFonts w:ascii="Times New Roman" w:hAnsi="Times New Roman"/>
          <w:sz w:val="22"/>
          <w:szCs w:val="22"/>
        </w:rPr>
        <w:t xml:space="preserve"> </w:t>
      </w:r>
      <w:r w:rsidR="000D7D11" w:rsidRPr="00211D6B">
        <w:rPr>
          <w:rFonts w:ascii="Times New Roman" w:hAnsi="Times New Roman"/>
          <w:sz w:val="22"/>
          <w:szCs w:val="22"/>
        </w:rPr>
        <w:t>&amp;</w:t>
      </w:r>
      <w:r w:rsidR="00B77F88" w:rsidRPr="00211D6B">
        <w:rPr>
          <w:rFonts w:ascii="Times New Roman" w:hAnsi="Times New Roman"/>
          <w:sz w:val="22"/>
          <w:szCs w:val="22"/>
        </w:rPr>
        <w:t xml:space="preserve"> </w:t>
      </w:r>
      <w:proofErr w:type="spellStart"/>
      <w:r w:rsidR="000D7D11" w:rsidRPr="00211D6B">
        <w:rPr>
          <w:rFonts w:ascii="Times New Roman" w:hAnsi="Times New Roman"/>
          <w:sz w:val="22"/>
          <w:szCs w:val="22"/>
        </w:rPr>
        <w:t>Geva</w:t>
      </w:r>
      <w:proofErr w:type="spellEnd"/>
      <w:r w:rsidR="000D7D11" w:rsidRPr="00211D6B">
        <w:rPr>
          <w:rFonts w:ascii="Times New Roman" w:hAnsi="Times New Roman"/>
          <w:sz w:val="22"/>
          <w:szCs w:val="22"/>
        </w:rPr>
        <w:t>, 2003 ; Cho, Gay, Davidson, &amp;</w:t>
      </w:r>
      <w:r w:rsidR="00B77F88" w:rsidRPr="00211D6B">
        <w:rPr>
          <w:rFonts w:ascii="Times New Roman" w:hAnsi="Times New Roman"/>
          <w:sz w:val="22"/>
          <w:szCs w:val="22"/>
        </w:rPr>
        <w:t xml:space="preserve"> </w:t>
      </w:r>
      <w:proofErr w:type="spellStart"/>
      <w:r w:rsidR="000D7D11" w:rsidRPr="00211D6B">
        <w:rPr>
          <w:rFonts w:ascii="Times New Roman" w:hAnsi="Times New Roman"/>
          <w:sz w:val="22"/>
          <w:szCs w:val="22"/>
        </w:rPr>
        <w:t>Ingraeffea</w:t>
      </w:r>
      <w:proofErr w:type="spellEnd"/>
      <w:r w:rsidR="000D7D11" w:rsidRPr="00211D6B">
        <w:rPr>
          <w:rFonts w:ascii="Times New Roman" w:hAnsi="Times New Roman"/>
          <w:sz w:val="22"/>
          <w:szCs w:val="22"/>
        </w:rPr>
        <w:t xml:space="preserve">, 2007; Dawson, 2008; Dawson, 2010; </w:t>
      </w:r>
      <w:proofErr w:type="spellStart"/>
      <w:r w:rsidR="000D7D11" w:rsidRPr="00211D6B">
        <w:rPr>
          <w:rFonts w:ascii="Times New Roman" w:hAnsi="Times New Roman"/>
          <w:sz w:val="22"/>
          <w:szCs w:val="22"/>
        </w:rPr>
        <w:t>Dennen</w:t>
      </w:r>
      <w:proofErr w:type="spellEnd"/>
      <w:r w:rsidR="000D7D11" w:rsidRPr="00211D6B">
        <w:rPr>
          <w:rFonts w:ascii="Times New Roman" w:hAnsi="Times New Roman"/>
          <w:sz w:val="22"/>
          <w:szCs w:val="22"/>
        </w:rPr>
        <w:t xml:space="preserve">, 2008; </w:t>
      </w:r>
      <w:proofErr w:type="spellStart"/>
      <w:r w:rsidR="000D7D11" w:rsidRPr="00211D6B">
        <w:rPr>
          <w:rFonts w:ascii="Times New Roman" w:hAnsi="Times New Roman"/>
          <w:sz w:val="22"/>
          <w:szCs w:val="22"/>
        </w:rPr>
        <w:t>Haythornthwaite</w:t>
      </w:r>
      <w:proofErr w:type="spellEnd"/>
      <w:r w:rsidR="000D7D11" w:rsidRPr="00211D6B">
        <w:rPr>
          <w:rFonts w:ascii="Times New Roman" w:hAnsi="Times New Roman"/>
          <w:sz w:val="22"/>
          <w:szCs w:val="22"/>
        </w:rPr>
        <w:t xml:space="preserve">, 2005; Lowes, Lin &amp; Wang, 2007; </w:t>
      </w:r>
      <w:proofErr w:type="spellStart"/>
      <w:r w:rsidR="000D7D11" w:rsidRPr="00211D6B">
        <w:rPr>
          <w:rFonts w:ascii="Times New Roman" w:hAnsi="Times New Roman"/>
          <w:sz w:val="22"/>
          <w:szCs w:val="22"/>
        </w:rPr>
        <w:t>MacFayden</w:t>
      </w:r>
      <w:proofErr w:type="spellEnd"/>
      <w:r w:rsidR="00B77F88" w:rsidRPr="00211D6B">
        <w:rPr>
          <w:rFonts w:ascii="Times New Roman" w:hAnsi="Times New Roman"/>
          <w:sz w:val="22"/>
          <w:szCs w:val="22"/>
        </w:rPr>
        <w:t xml:space="preserve"> </w:t>
      </w:r>
      <w:r w:rsidR="000D7D11" w:rsidRPr="00211D6B">
        <w:rPr>
          <w:rFonts w:ascii="Times New Roman" w:hAnsi="Times New Roman"/>
          <w:sz w:val="22"/>
          <w:szCs w:val="22"/>
        </w:rPr>
        <w:t>&amp; Dawson, 2010; Russo, &amp;</w:t>
      </w:r>
      <w:r w:rsidR="00B77F88" w:rsidRPr="00211D6B">
        <w:rPr>
          <w:rFonts w:ascii="Times New Roman" w:hAnsi="Times New Roman"/>
          <w:sz w:val="22"/>
          <w:szCs w:val="22"/>
        </w:rPr>
        <w:t xml:space="preserve"> </w:t>
      </w:r>
      <w:proofErr w:type="spellStart"/>
      <w:r w:rsidR="000D7D11" w:rsidRPr="00211D6B">
        <w:rPr>
          <w:rFonts w:ascii="Times New Roman" w:hAnsi="Times New Roman"/>
          <w:sz w:val="22"/>
          <w:szCs w:val="22"/>
        </w:rPr>
        <w:t>Koesten</w:t>
      </w:r>
      <w:proofErr w:type="spellEnd"/>
      <w:r w:rsidR="000D7D11" w:rsidRPr="00211D6B">
        <w:rPr>
          <w:rFonts w:ascii="Times New Roman" w:hAnsi="Times New Roman"/>
          <w:sz w:val="22"/>
          <w:szCs w:val="22"/>
        </w:rPr>
        <w:t xml:space="preserve">,  2005;  </w:t>
      </w:r>
      <w:r w:rsidR="00255D7A" w:rsidRPr="00211D6B">
        <w:rPr>
          <w:rFonts w:ascii="Times New Roman" w:hAnsi="Times New Roman"/>
          <w:sz w:val="22"/>
          <w:szCs w:val="22"/>
        </w:rPr>
        <w:t>W</w:t>
      </w:r>
      <w:r w:rsidR="000D7D11" w:rsidRPr="00211D6B">
        <w:rPr>
          <w:rFonts w:ascii="Times New Roman" w:hAnsi="Times New Roman"/>
          <w:sz w:val="22"/>
          <w:szCs w:val="22"/>
        </w:rPr>
        <w:t>ang &amp; Tang, 2003;  Zhu, 2006).</w:t>
      </w:r>
      <w:r w:rsidR="000D7D11" w:rsidRPr="00211D6B">
        <w:rPr>
          <w:rFonts w:ascii="Times New Roman" w:eastAsia="Calibri" w:hAnsi="Times New Roman"/>
          <w:sz w:val="22"/>
          <w:szCs w:val="22"/>
          <w:lang w:val="en-CA"/>
        </w:rPr>
        <w:t xml:space="preserve">  For </w:t>
      </w:r>
      <w:r w:rsidR="00EA3459" w:rsidRPr="00211D6B">
        <w:rPr>
          <w:rFonts w:ascii="Times New Roman" w:eastAsia="Calibri" w:hAnsi="Times New Roman"/>
          <w:sz w:val="22"/>
          <w:szCs w:val="22"/>
          <w:lang w:val="en-CA"/>
        </w:rPr>
        <w:t xml:space="preserve">the purpose of </w:t>
      </w:r>
      <w:r w:rsidR="000D7D11" w:rsidRPr="00211D6B">
        <w:rPr>
          <w:rFonts w:ascii="Times New Roman" w:eastAsia="Calibri" w:hAnsi="Times New Roman"/>
          <w:sz w:val="22"/>
          <w:szCs w:val="22"/>
          <w:lang w:val="en-CA"/>
        </w:rPr>
        <w:t xml:space="preserve">this study, we examined </w:t>
      </w:r>
      <w:r w:rsidR="000D7D11" w:rsidRPr="00211D6B">
        <w:rPr>
          <w:rFonts w:ascii="Times New Roman" w:hAnsi="Times New Roman"/>
          <w:sz w:val="22"/>
          <w:szCs w:val="22"/>
          <w:lang w:val="en-CA"/>
        </w:rPr>
        <w:t xml:space="preserve">student network </w:t>
      </w:r>
      <w:r w:rsidR="000D7D11" w:rsidRPr="00211D6B">
        <w:rPr>
          <w:rFonts w:ascii="Times New Roman" w:eastAsia="Calibri" w:hAnsi="Times New Roman"/>
          <w:sz w:val="22"/>
          <w:szCs w:val="22"/>
          <w:lang w:val="en-CA"/>
        </w:rPr>
        <w:t xml:space="preserve">centrality, a measure of prominence associated with an actor’s position in a network, based on the number of </w:t>
      </w:r>
      <w:r w:rsidR="000D7D11" w:rsidRPr="00211D6B">
        <w:rPr>
          <w:rFonts w:ascii="Times New Roman" w:hAnsi="Times New Roman"/>
          <w:sz w:val="22"/>
          <w:szCs w:val="22"/>
          <w:lang w:val="en-CA"/>
        </w:rPr>
        <w:t xml:space="preserve">mutual and unreciprocated </w:t>
      </w:r>
      <w:r w:rsidR="000D7D11" w:rsidRPr="00211D6B">
        <w:rPr>
          <w:rFonts w:ascii="Times New Roman" w:eastAsia="Calibri" w:hAnsi="Times New Roman"/>
          <w:sz w:val="22"/>
          <w:szCs w:val="22"/>
          <w:lang w:val="en-CA"/>
        </w:rPr>
        <w:t>ties or relations with others. </w:t>
      </w:r>
      <w:r w:rsidR="000D7D11" w:rsidRPr="00211D6B">
        <w:rPr>
          <w:rFonts w:ascii="Times New Roman" w:hAnsi="Times New Roman"/>
          <w:sz w:val="22"/>
          <w:szCs w:val="22"/>
          <w:lang w:val="en-CA"/>
        </w:rPr>
        <w:t xml:space="preserve">We used two </w:t>
      </w:r>
      <w:r w:rsidR="000D7D11" w:rsidRPr="00211D6B">
        <w:rPr>
          <w:rFonts w:ascii="Times New Roman" w:eastAsia="Calibri" w:hAnsi="Times New Roman"/>
          <w:sz w:val="22"/>
          <w:szCs w:val="22"/>
          <w:lang w:val="en-CA"/>
        </w:rPr>
        <w:t xml:space="preserve">SNA </w:t>
      </w:r>
      <w:r w:rsidR="000D7D11" w:rsidRPr="00211D6B">
        <w:rPr>
          <w:rFonts w:ascii="Times New Roman" w:hAnsi="Times New Roman"/>
          <w:sz w:val="22"/>
          <w:szCs w:val="22"/>
          <w:lang w:val="en-CA"/>
        </w:rPr>
        <w:t xml:space="preserve">centrality </w:t>
      </w:r>
      <w:r w:rsidR="000D7D11" w:rsidRPr="00211D6B">
        <w:rPr>
          <w:rFonts w:ascii="Times New Roman" w:eastAsia="Calibri" w:hAnsi="Times New Roman"/>
          <w:sz w:val="22"/>
          <w:szCs w:val="22"/>
          <w:lang w:val="en-CA"/>
        </w:rPr>
        <w:t>measures</w:t>
      </w:r>
      <w:r w:rsidR="000D7D11" w:rsidRPr="00211D6B">
        <w:rPr>
          <w:rFonts w:ascii="Times New Roman" w:hAnsi="Times New Roman"/>
          <w:sz w:val="22"/>
          <w:szCs w:val="22"/>
          <w:lang w:val="en-CA"/>
        </w:rPr>
        <w:t>, prestige (in-degree centrality) and influence (out-degree centrality) to quantify</w:t>
      </w:r>
      <w:r w:rsidR="00B77F88" w:rsidRPr="00211D6B">
        <w:rPr>
          <w:rFonts w:ascii="Times New Roman" w:hAnsi="Times New Roman"/>
          <w:sz w:val="22"/>
          <w:szCs w:val="22"/>
          <w:lang w:val="en-CA"/>
        </w:rPr>
        <w:t xml:space="preserve"> </w:t>
      </w:r>
      <w:r w:rsidR="000D7D11" w:rsidRPr="00211D6B">
        <w:rPr>
          <w:rFonts w:ascii="Times New Roman" w:hAnsi="Times New Roman"/>
          <w:sz w:val="22"/>
          <w:szCs w:val="22"/>
          <w:lang w:val="en-CA"/>
        </w:rPr>
        <w:t xml:space="preserve">students’ interactions in three aggregated online discussions </w:t>
      </w:r>
      <w:r w:rsidR="000D7D11" w:rsidRPr="00211D6B">
        <w:rPr>
          <w:rFonts w:ascii="Times New Roman" w:eastAsia="Calibri" w:hAnsi="Times New Roman"/>
          <w:sz w:val="22"/>
          <w:szCs w:val="22"/>
          <w:lang w:val="en-CA"/>
        </w:rPr>
        <w:t>(Wasserman &amp; Faust, 2007, p</w:t>
      </w:r>
      <w:r w:rsidR="000D7D11" w:rsidRPr="00211D6B">
        <w:rPr>
          <w:rFonts w:ascii="Times New Roman" w:hAnsi="Times New Roman"/>
          <w:sz w:val="22"/>
          <w:szCs w:val="22"/>
          <w:lang w:val="en-CA"/>
        </w:rPr>
        <w:t>.</w:t>
      </w:r>
      <w:r w:rsidR="000D7D11" w:rsidRPr="00211D6B">
        <w:rPr>
          <w:rFonts w:ascii="Times New Roman" w:eastAsia="Calibri" w:hAnsi="Times New Roman"/>
          <w:sz w:val="22"/>
          <w:szCs w:val="22"/>
          <w:lang w:val="en-CA"/>
        </w:rPr>
        <w:t xml:space="preserve"> 170</w:t>
      </w:r>
      <w:r w:rsidR="000D7D11" w:rsidRPr="00211D6B">
        <w:rPr>
          <w:rFonts w:ascii="Times New Roman" w:hAnsi="Times New Roman"/>
          <w:sz w:val="22"/>
          <w:szCs w:val="22"/>
          <w:lang w:val="en-CA"/>
        </w:rPr>
        <w:t>-180</w:t>
      </w:r>
      <w:r w:rsidR="0024072C" w:rsidRPr="00211D6B">
        <w:rPr>
          <w:rFonts w:ascii="Times New Roman" w:hAnsi="Times New Roman"/>
          <w:sz w:val="22"/>
          <w:szCs w:val="22"/>
          <w:lang w:val="en-CA"/>
        </w:rPr>
        <w:t xml:space="preserve">). </w:t>
      </w:r>
      <w:r w:rsidR="000369D5" w:rsidRPr="00211D6B">
        <w:rPr>
          <w:rFonts w:ascii="Times New Roman" w:hAnsi="Times New Roman"/>
          <w:sz w:val="22"/>
          <w:szCs w:val="22"/>
          <w:lang w:val="en-CA"/>
        </w:rPr>
        <w:t xml:space="preserve"> </w:t>
      </w:r>
      <w:r w:rsidR="000D7D11" w:rsidRPr="00211D6B">
        <w:rPr>
          <w:rFonts w:ascii="Times New Roman" w:hAnsi="Times New Roman"/>
          <w:sz w:val="22"/>
          <w:szCs w:val="22"/>
          <w:lang w:val="en-CA"/>
        </w:rPr>
        <w:t xml:space="preserve">We also developed network graphs to illustrate these relationships and to explore the relative measures of student learning presence found in the module discussions and learning journals. </w:t>
      </w:r>
    </w:p>
    <w:p w:rsidR="000D7D11" w:rsidRPr="00211D6B" w:rsidRDefault="000D7D11" w:rsidP="00EA3459">
      <w:pPr>
        <w:rPr>
          <w:rFonts w:ascii="Times New Roman" w:hAnsi="Times New Roman" w:cs="Times New Roman"/>
          <w:lang w:val="en-CA"/>
        </w:rPr>
      </w:pPr>
      <w:r w:rsidRPr="00211D6B">
        <w:rPr>
          <w:rFonts w:ascii="Times New Roman" w:hAnsi="Times New Roman" w:cs="Times New Roman"/>
          <w:lang w:val="en-CA"/>
        </w:rPr>
        <w:t xml:space="preserve">In the case of online discussions, prestige measures the number of incoming responses directed to a student’s discussion post and represents the degree to which other students seek out that student for interaction (De </w:t>
      </w:r>
      <w:proofErr w:type="spellStart"/>
      <w:r w:rsidRPr="00211D6B">
        <w:rPr>
          <w:rFonts w:ascii="Times New Roman" w:hAnsi="Times New Roman" w:cs="Times New Roman"/>
          <w:lang w:val="en-CA"/>
        </w:rPr>
        <w:t>Laat</w:t>
      </w:r>
      <w:proofErr w:type="spellEnd"/>
      <w:r w:rsidRPr="00211D6B">
        <w:rPr>
          <w:rFonts w:ascii="Times New Roman" w:hAnsi="Times New Roman" w:cs="Times New Roman"/>
          <w:lang w:val="en-CA"/>
        </w:rPr>
        <w:t>, et al., 2007). Students with high prestige are notable because their thoughts and opinions may be considered more important than others in the class.  In contrast, students with high influence are in contact with many other students, as evidenced by the large number of discussion posts that they initiate to others. Students with low influence post few messages and are not</w:t>
      </w:r>
      <w:r w:rsidR="00B77F88" w:rsidRPr="00211D6B">
        <w:rPr>
          <w:rFonts w:ascii="Times New Roman" w:hAnsi="Times New Roman" w:cs="Times New Roman"/>
          <w:lang w:val="en-CA"/>
        </w:rPr>
        <w:t xml:space="preserve"> as</w:t>
      </w:r>
      <w:r w:rsidRPr="00211D6B">
        <w:rPr>
          <w:rFonts w:ascii="Times New Roman" w:hAnsi="Times New Roman" w:cs="Times New Roman"/>
          <w:lang w:val="en-CA"/>
        </w:rPr>
        <w:t xml:space="preserve"> actively engaged with building or sustaining relationships with other students. </w:t>
      </w:r>
      <w:r w:rsidR="001E3882" w:rsidRPr="00211D6B">
        <w:rPr>
          <w:rFonts w:ascii="Times New Roman" w:hAnsi="Times New Roman" w:cs="Times New Roman"/>
          <w:lang w:val="en-CA"/>
        </w:rPr>
        <w:t xml:space="preserve"> </w:t>
      </w:r>
    </w:p>
    <w:p w:rsidR="000D7D11" w:rsidRPr="00211D6B" w:rsidRDefault="00EA3459" w:rsidP="000D7D11">
      <w:pPr>
        <w:rPr>
          <w:rFonts w:ascii="Times New Roman" w:hAnsi="Times New Roman" w:cs="Times New Roman"/>
        </w:rPr>
      </w:pPr>
      <w:r w:rsidRPr="00211D6B">
        <w:rPr>
          <w:rFonts w:ascii="Times New Roman" w:hAnsi="Times New Roman" w:cs="Times New Roman"/>
        </w:rPr>
        <w:t>To extract the network data from this course, we used a new software tool called SNAPP (Social Networks Adapting Pedagogical Practice</w:t>
      </w:r>
      <w:r w:rsidR="00801F59" w:rsidRPr="00211D6B">
        <w:rPr>
          <w:rFonts w:ascii="Times New Roman" w:hAnsi="Times New Roman" w:cs="Times New Roman"/>
        </w:rPr>
        <w:t>) (</w:t>
      </w:r>
      <w:r w:rsidR="005C2B26" w:rsidRPr="00211D6B">
        <w:rPr>
          <w:rFonts w:ascii="Times New Roman" w:hAnsi="Times New Roman" w:cs="Times New Roman"/>
        </w:rPr>
        <w:t xml:space="preserve">Dawson, </w:t>
      </w:r>
      <w:proofErr w:type="spellStart"/>
      <w:r w:rsidR="005C2B26" w:rsidRPr="00211D6B">
        <w:rPr>
          <w:rFonts w:ascii="Times New Roman" w:hAnsi="Times New Roman" w:cs="Times New Roman"/>
        </w:rPr>
        <w:t>Bakharia</w:t>
      </w:r>
      <w:proofErr w:type="spellEnd"/>
      <w:r w:rsidR="005C2B26" w:rsidRPr="00211D6B">
        <w:rPr>
          <w:rFonts w:ascii="Times New Roman" w:hAnsi="Times New Roman" w:cs="Times New Roman"/>
        </w:rPr>
        <w:t xml:space="preserve"> &amp; </w:t>
      </w:r>
      <w:proofErr w:type="spellStart"/>
      <w:r w:rsidR="005C2B26" w:rsidRPr="00211D6B">
        <w:rPr>
          <w:rFonts w:ascii="Times New Roman" w:hAnsi="Times New Roman" w:cs="Times New Roman"/>
        </w:rPr>
        <w:t>Heathcote</w:t>
      </w:r>
      <w:proofErr w:type="spellEnd"/>
      <w:r w:rsidR="005C2B26" w:rsidRPr="00211D6B">
        <w:rPr>
          <w:rFonts w:ascii="Times New Roman" w:hAnsi="Times New Roman" w:cs="Times New Roman"/>
        </w:rPr>
        <w:t xml:space="preserve">, 2010; </w:t>
      </w:r>
      <w:proofErr w:type="spellStart"/>
      <w:r w:rsidR="005C2B26" w:rsidRPr="00211D6B">
        <w:rPr>
          <w:rFonts w:ascii="Times New Roman" w:hAnsi="Times New Roman" w:cs="Times New Roman"/>
        </w:rPr>
        <w:t>Backharia</w:t>
      </w:r>
      <w:proofErr w:type="spellEnd"/>
      <w:r w:rsidR="005C2B26" w:rsidRPr="00211D6B">
        <w:rPr>
          <w:rFonts w:ascii="Times New Roman" w:hAnsi="Times New Roman" w:cs="Times New Roman"/>
        </w:rPr>
        <w:t xml:space="preserve">, </w:t>
      </w:r>
      <w:proofErr w:type="spellStart"/>
      <w:r w:rsidR="005C2B26" w:rsidRPr="00211D6B">
        <w:rPr>
          <w:rFonts w:ascii="Times New Roman" w:hAnsi="Times New Roman" w:cs="Times New Roman"/>
        </w:rPr>
        <w:t>Heathcote</w:t>
      </w:r>
      <w:proofErr w:type="spellEnd"/>
      <w:r w:rsidR="00C75927" w:rsidRPr="00211D6B">
        <w:rPr>
          <w:rFonts w:ascii="Times New Roman" w:hAnsi="Times New Roman" w:cs="Times New Roman"/>
        </w:rPr>
        <w:t xml:space="preserve"> </w:t>
      </w:r>
      <w:r w:rsidR="005C2B26" w:rsidRPr="00211D6B">
        <w:rPr>
          <w:rFonts w:ascii="Times New Roman" w:hAnsi="Times New Roman" w:cs="Times New Roman"/>
        </w:rPr>
        <w:t>&amp; Dawson, 2009).  SNAPP was used</w:t>
      </w:r>
      <w:r w:rsidRPr="00211D6B">
        <w:rPr>
          <w:rFonts w:ascii="Times New Roman" w:hAnsi="Times New Roman" w:cs="Times New Roman"/>
        </w:rPr>
        <w:t xml:space="preserve"> to capture student discussion post</w:t>
      </w:r>
      <w:r w:rsidR="005C2B26" w:rsidRPr="00211D6B">
        <w:rPr>
          <w:rFonts w:ascii="Times New Roman" w:hAnsi="Times New Roman" w:cs="Times New Roman"/>
        </w:rPr>
        <w:t>s</w:t>
      </w:r>
      <w:r w:rsidRPr="00211D6B">
        <w:rPr>
          <w:rFonts w:ascii="Times New Roman" w:hAnsi="Times New Roman" w:cs="Times New Roman"/>
        </w:rPr>
        <w:t xml:space="preserve"> from the </w:t>
      </w:r>
      <w:r w:rsidR="00540AB8" w:rsidRPr="00211D6B">
        <w:rPr>
          <w:rFonts w:ascii="Times New Roman" w:hAnsi="Times New Roman" w:cs="Times New Roman"/>
        </w:rPr>
        <w:t xml:space="preserve">six </w:t>
      </w:r>
      <w:r w:rsidR="005C2B26" w:rsidRPr="00211D6B">
        <w:rPr>
          <w:rFonts w:ascii="Times New Roman" w:hAnsi="Times New Roman" w:cs="Times New Roman"/>
        </w:rPr>
        <w:t xml:space="preserve">forums in </w:t>
      </w:r>
      <w:r w:rsidRPr="00211D6B">
        <w:rPr>
          <w:rFonts w:ascii="Times New Roman" w:hAnsi="Times New Roman" w:cs="Times New Roman"/>
        </w:rPr>
        <w:t xml:space="preserve">module </w:t>
      </w:r>
      <w:r w:rsidR="005C2B26" w:rsidRPr="00211D6B">
        <w:rPr>
          <w:rFonts w:ascii="Times New Roman" w:hAnsi="Times New Roman" w:cs="Times New Roman"/>
        </w:rPr>
        <w:t xml:space="preserve">6. </w:t>
      </w:r>
      <w:r w:rsidRPr="00211D6B">
        <w:rPr>
          <w:rFonts w:ascii="Times New Roman" w:hAnsi="Times New Roman" w:cs="Times New Roman"/>
        </w:rPr>
        <w:t xml:space="preserve"> A researcher </w:t>
      </w:r>
      <w:r w:rsidR="009A20F3" w:rsidRPr="00211D6B">
        <w:rPr>
          <w:rFonts w:ascii="Times New Roman" w:hAnsi="Times New Roman" w:cs="Times New Roman"/>
        </w:rPr>
        <w:t>next</w:t>
      </w:r>
      <w:r w:rsidRPr="00211D6B">
        <w:rPr>
          <w:rFonts w:ascii="Times New Roman" w:hAnsi="Times New Roman" w:cs="Times New Roman"/>
        </w:rPr>
        <w:t xml:space="preserve"> aggregated these data into adjacency matri</w:t>
      </w:r>
      <w:r w:rsidR="009E58F9" w:rsidRPr="00211D6B">
        <w:rPr>
          <w:rFonts w:ascii="Times New Roman" w:hAnsi="Times New Roman" w:cs="Times New Roman"/>
        </w:rPr>
        <w:t>ces</w:t>
      </w:r>
      <w:r w:rsidRPr="00211D6B">
        <w:rPr>
          <w:rFonts w:ascii="Times New Roman" w:hAnsi="Times New Roman" w:cs="Times New Roman"/>
        </w:rPr>
        <w:t xml:space="preserve"> that represented </w:t>
      </w:r>
      <w:r w:rsidR="009A20F3" w:rsidRPr="00211D6B">
        <w:rPr>
          <w:rFonts w:ascii="Times New Roman" w:hAnsi="Times New Roman" w:cs="Times New Roman"/>
        </w:rPr>
        <w:t xml:space="preserve">all </w:t>
      </w:r>
      <w:r w:rsidRPr="00211D6B">
        <w:rPr>
          <w:rFonts w:ascii="Times New Roman" w:hAnsi="Times New Roman" w:cs="Times New Roman"/>
        </w:rPr>
        <w:t>student interactions</w:t>
      </w:r>
      <w:r w:rsidR="00366E7C" w:rsidRPr="00211D6B">
        <w:rPr>
          <w:rFonts w:ascii="Times New Roman" w:hAnsi="Times New Roman" w:cs="Times New Roman"/>
        </w:rPr>
        <w:t xml:space="preserve"> across all </w:t>
      </w:r>
      <w:r w:rsidR="00540AB8" w:rsidRPr="00211D6B">
        <w:rPr>
          <w:rFonts w:ascii="Times New Roman" w:hAnsi="Times New Roman" w:cs="Times New Roman"/>
        </w:rPr>
        <w:t xml:space="preserve">module </w:t>
      </w:r>
      <w:r w:rsidR="00366E7C" w:rsidRPr="00211D6B">
        <w:rPr>
          <w:rFonts w:ascii="Times New Roman" w:hAnsi="Times New Roman" w:cs="Times New Roman"/>
        </w:rPr>
        <w:t>discussions</w:t>
      </w:r>
      <w:r w:rsidR="009A20F3" w:rsidRPr="00211D6B">
        <w:rPr>
          <w:rFonts w:ascii="Times New Roman" w:hAnsi="Times New Roman" w:cs="Times New Roman"/>
        </w:rPr>
        <w:t xml:space="preserve">. She </w:t>
      </w:r>
      <w:r w:rsidR="00366E7C" w:rsidRPr="00211D6B">
        <w:rPr>
          <w:rFonts w:ascii="Times New Roman" w:hAnsi="Times New Roman" w:cs="Times New Roman"/>
        </w:rPr>
        <w:t xml:space="preserve">then created a </w:t>
      </w:r>
      <w:r w:rsidRPr="00211D6B">
        <w:rPr>
          <w:rFonts w:ascii="Times New Roman" w:hAnsi="Times New Roman" w:cs="Times New Roman"/>
        </w:rPr>
        <w:t xml:space="preserve">separate attribute file </w:t>
      </w:r>
      <w:r w:rsidR="00366E7C" w:rsidRPr="00211D6B">
        <w:rPr>
          <w:rFonts w:ascii="Times New Roman" w:hAnsi="Times New Roman" w:cs="Times New Roman"/>
        </w:rPr>
        <w:t xml:space="preserve">that contained data on each </w:t>
      </w:r>
      <w:proofErr w:type="gramStart"/>
      <w:r w:rsidR="00366E7C" w:rsidRPr="00211D6B">
        <w:rPr>
          <w:rFonts w:ascii="Times New Roman" w:hAnsi="Times New Roman" w:cs="Times New Roman"/>
        </w:rPr>
        <w:t xml:space="preserve">student’s </w:t>
      </w:r>
      <w:r w:rsidR="00540AB8" w:rsidRPr="00211D6B">
        <w:rPr>
          <w:rFonts w:ascii="Times New Roman" w:hAnsi="Times New Roman" w:cs="Times New Roman"/>
        </w:rPr>
        <w:t xml:space="preserve"> frequency</w:t>
      </w:r>
      <w:proofErr w:type="gramEnd"/>
      <w:r w:rsidR="00540AB8" w:rsidRPr="00211D6B">
        <w:rPr>
          <w:rFonts w:ascii="Times New Roman" w:hAnsi="Times New Roman" w:cs="Times New Roman"/>
        </w:rPr>
        <w:t xml:space="preserve"> counts of</w:t>
      </w:r>
      <w:r w:rsidR="00366E7C" w:rsidRPr="00211D6B">
        <w:rPr>
          <w:rFonts w:ascii="Times New Roman" w:hAnsi="Times New Roman" w:cs="Times New Roman"/>
        </w:rPr>
        <w:t xml:space="preserve"> LP in each module’s learning journals and discussion posts, as well as </w:t>
      </w:r>
      <w:r w:rsidR="00101D97" w:rsidRPr="00211D6B">
        <w:rPr>
          <w:rFonts w:ascii="Times New Roman" w:hAnsi="Times New Roman" w:cs="Times New Roman"/>
        </w:rPr>
        <w:t xml:space="preserve">individual </w:t>
      </w:r>
      <w:r w:rsidR="00366E7C" w:rsidRPr="00211D6B">
        <w:rPr>
          <w:rFonts w:ascii="Times New Roman" w:hAnsi="Times New Roman" w:cs="Times New Roman"/>
        </w:rPr>
        <w:t xml:space="preserve">measures of </w:t>
      </w:r>
      <w:r w:rsidR="00101D97" w:rsidRPr="00211D6B">
        <w:rPr>
          <w:rFonts w:ascii="Times New Roman" w:hAnsi="Times New Roman" w:cs="Times New Roman"/>
        </w:rPr>
        <w:t>prestige</w:t>
      </w:r>
      <w:r w:rsidR="00366E7C" w:rsidRPr="00211D6B">
        <w:rPr>
          <w:rFonts w:ascii="Times New Roman" w:hAnsi="Times New Roman" w:cs="Times New Roman"/>
        </w:rPr>
        <w:t xml:space="preserve"> and influence</w:t>
      </w:r>
      <w:r w:rsidR="009A20F3" w:rsidRPr="00211D6B">
        <w:rPr>
          <w:rFonts w:ascii="Times New Roman" w:hAnsi="Times New Roman" w:cs="Times New Roman"/>
        </w:rPr>
        <w:t xml:space="preserve"> that had been calculated using </w:t>
      </w:r>
      <w:proofErr w:type="spellStart"/>
      <w:r w:rsidR="009A20F3" w:rsidRPr="00211D6B">
        <w:rPr>
          <w:rFonts w:ascii="Times New Roman" w:hAnsi="Times New Roman" w:cs="Times New Roman"/>
        </w:rPr>
        <w:t>UCINet</w:t>
      </w:r>
      <w:proofErr w:type="spellEnd"/>
      <w:r w:rsidR="009A20F3" w:rsidRPr="00211D6B">
        <w:rPr>
          <w:rFonts w:ascii="Times New Roman" w:hAnsi="Times New Roman" w:cs="Times New Roman"/>
        </w:rPr>
        <w:t xml:space="preserve"> software.</w:t>
      </w:r>
      <w:r w:rsidR="00366E7C" w:rsidRPr="00211D6B">
        <w:rPr>
          <w:rFonts w:ascii="Times New Roman" w:hAnsi="Times New Roman" w:cs="Times New Roman"/>
        </w:rPr>
        <w:t xml:space="preserve"> The researcher</w:t>
      </w:r>
      <w:r w:rsidR="009A20F3" w:rsidRPr="00211D6B">
        <w:rPr>
          <w:rFonts w:ascii="Times New Roman" w:hAnsi="Times New Roman" w:cs="Times New Roman"/>
        </w:rPr>
        <w:t xml:space="preserve"> imported these files into the</w:t>
      </w:r>
      <w:r w:rsidR="00B77F88" w:rsidRPr="00211D6B">
        <w:rPr>
          <w:rFonts w:ascii="Times New Roman" w:hAnsi="Times New Roman" w:cs="Times New Roman"/>
        </w:rPr>
        <w:t xml:space="preserve"> </w:t>
      </w:r>
      <w:proofErr w:type="spellStart"/>
      <w:r w:rsidR="00366E7C" w:rsidRPr="00211D6B">
        <w:rPr>
          <w:rFonts w:ascii="Times New Roman" w:hAnsi="Times New Roman" w:cs="Times New Roman"/>
        </w:rPr>
        <w:t>Net</w:t>
      </w:r>
      <w:r w:rsidR="009A20F3" w:rsidRPr="00211D6B">
        <w:rPr>
          <w:rFonts w:ascii="Times New Roman" w:hAnsi="Times New Roman" w:cs="Times New Roman"/>
        </w:rPr>
        <w:t>Draw</w:t>
      </w:r>
      <w:proofErr w:type="spellEnd"/>
      <w:r w:rsidR="00B77F88" w:rsidRPr="00211D6B">
        <w:rPr>
          <w:rFonts w:ascii="Times New Roman" w:hAnsi="Times New Roman" w:cs="Times New Roman"/>
        </w:rPr>
        <w:t xml:space="preserve"> </w:t>
      </w:r>
      <w:r w:rsidR="00366E7C" w:rsidRPr="00211D6B">
        <w:rPr>
          <w:rFonts w:ascii="Times New Roman" w:hAnsi="Times New Roman" w:cs="Times New Roman"/>
        </w:rPr>
        <w:t xml:space="preserve">software package to generate a series of network graphs </w:t>
      </w:r>
      <w:r w:rsidR="00071832" w:rsidRPr="00211D6B">
        <w:rPr>
          <w:rFonts w:ascii="Times New Roman" w:hAnsi="Times New Roman" w:cs="Times New Roman"/>
        </w:rPr>
        <w:t>which are analyzed in the results section.</w:t>
      </w:r>
    </w:p>
    <w:p w:rsidR="00F74BD9" w:rsidRPr="00211D6B" w:rsidRDefault="00751329" w:rsidP="000D7D11">
      <w:pPr>
        <w:rPr>
          <w:rFonts w:ascii="Times New Roman" w:hAnsi="Times New Roman" w:cs="Times New Roman"/>
          <w:b/>
        </w:rPr>
      </w:pPr>
      <w:r w:rsidRPr="00211D6B">
        <w:rPr>
          <w:rFonts w:ascii="Times New Roman" w:hAnsi="Times New Roman" w:cs="Times New Roman"/>
          <w:b/>
        </w:rPr>
        <w:t>4</w:t>
      </w:r>
      <w:r w:rsidR="00F74BD9" w:rsidRPr="00211D6B">
        <w:rPr>
          <w:rFonts w:ascii="Times New Roman" w:hAnsi="Times New Roman" w:cs="Times New Roman"/>
          <w:b/>
        </w:rPr>
        <w:t xml:space="preserve">. Results </w:t>
      </w:r>
    </w:p>
    <w:p w:rsidR="00901B27" w:rsidRPr="00211D6B" w:rsidRDefault="00751329" w:rsidP="00F74BD9">
      <w:pPr>
        <w:rPr>
          <w:rFonts w:ascii="Times New Roman" w:hAnsi="Times New Roman" w:cs="Times New Roman"/>
        </w:rPr>
      </w:pPr>
      <w:r w:rsidRPr="00211D6B">
        <w:rPr>
          <w:rFonts w:ascii="Times New Roman" w:hAnsi="Times New Roman" w:cs="Times New Roman"/>
          <w:i/>
        </w:rPr>
        <w:t>IRR:</w:t>
      </w:r>
      <w:r w:rsidRPr="00211D6B">
        <w:rPr>
          <w:rFonts w:ascii="Times New Roman" w:hAnsi="Times New Roman" w:cs="Times New Roman"/>
        </w:rPr>
        <w:t xml:space="preserve"> </w:t>
      </w:r>
      <w:r w:rsidR="00E367C8" w:rsidRPr="00211D6B">
        <w:rPr>
          <w:rFonts w:ascii="Times New Roman" w:hAnsi="Times New Roman" w:cs="Times New Roman"/>
        </w:rPr>
        <w:t xml:space="preserve">For journals, the average initial CR </w:t>
      </w:r>
      <w:r w:rsidR="00826C58" w:rsidRPr="00211D6B">
        <w:rPr>
          <w:rFonts w:ascii="Times New Roman" w:hAnsi="Times New Roman" w:cs="Times New Roman"/>
        </w:rPr>
        <w:t xml:space="preserve">was </w:t>
      </w:r>
      <w:r w:rsidR="00E367C8" w:rsidRPr="00211D6B">
        <w:rPr>
          <w:rFonts w:ascii="Times New Roman" w:hAnsi="Times New Roman" w:cs="Times New Roman"/>
        </w:rPr>
        <w:t>0.7</w:t>
      </w:r>
      <w:r w:rsidR="00B428CD" w:rsidRPr="00211D6B">
        <w:rPr>
          <w:rFonts w:ascii="Times New Roman" w:hAnsi="Times New Roman" w:cs="Times New Roman"/>
        </w:rPr>
        <w:t>7</w:t>
      </w:r>
      <w:r w:rsidR="00E367C8" w:rsidRPr="00211D6B">
        <w:rPr>
          <w:rFonts w:ascii="Times New Roman" w:hAnsi="Times New Roman" w:cs="Times New Roman"/>
        </w:rPr>
        <w:t>3 and negotiated CR of 1.0000. For discussion, coders reached an average initial CR of 0.</w:t>
      </w:r>
      <w:r w:rsidR="00B428CD" w:rsidRPr="00211D6B">
        <w:rPr>
          <w:rFonts w:ascii="Times New Roman" w:hAnsi="Times New Roman" w:cs="Times New Roman"/>
        </w:rPr>
        <w:t>7748</w:t>
      </w:r>
      <w:r w:rsidR="00E367C8" w:rsidRPr="00211D6B">
        <w:rPr>
          <w:rFonts w:ascii="Times New Roman" w:hAnsi="Times New Roman" w:cs="Times New Roman"/>
        </w:rPr>
        <w:t xml:space="preserve"> and negotiated CR of </w:t>
      </w:r>
      <w:r w:rsidR="00B428CD" w:rsidRPr="00211D6B">
        <w:rPr>
          <w:rFonts w:ascii="Times New Roman" w:hAnsi="Times New Roman" w:cs="Times New Roman"/>
        </w:rPr>
        <w:t>.9914</w:t>
      </w:r>
      <w:r w:rsidR="00E367C8" w:rsidRPr="00211D6B">
        <w:rPr>
          <w:rFonts w:ascii="Times New Roman" w:hAnsi="Times New Roman" w:cs="Times New Roman"/>
        </w:rPr>
        <w:t xml:space="preserve">. </w:t>
      </w:r>
      <w:r w:rsidR="00C63F8A" w:rsidRPr="00211D6B">
        <w:rPr>
          <w:rFonts w:ascii="Times New Roman" w:hAnsi="Times New Roman" w:cs="Times New Roman"/>
        </w:rPr>
        <w:t>See Appendi</w:t>
      </w:r>
      <w:r w:rsidR="00BE6C29" w:rsidRPr="00211D6B">
        <w:rPr>
          <w:rFonts w:ascii="Times New Roman" w:hAnsi="Times New Roman" w:cs="Times New Roman"/>
        </w:rPr>
        <w:t>x</w:t>
      </w:r>
      <w:r w:rsidR="00C63F8A" w:rsidRPr="00211D6B">
        <w:rPr>
          <w:rFonts w:ascii="Times New Roman" w:hAnsi="Times New Roman" w:cs="Times New Roman"/>
        </w:rPr>
        <w:t xml:space="preserve"> A for </w:t>
      </w:r>
      <w:r w:rsidR="006F1B2A" w:rsidRPr="00211D6B">
        <w:rPr>
          <w:rFonts w:ascii="Times New Roman" w:hAnsi="Times New Roman" w:cs="Times New Roman"/>
        </w:rPr>
        <w:t xml:space="preserve">itemized </w:t>
      </w:r>
      <w:r w:rsidR="00C63F8A" w:rsidRPr="00211D6B">
        <w:rPr>
          <w:rFonts w:ascii="Times New Roman" w:hAnsi="Times New Roman" w:cs="Times New Roman"/>
        </w:rPr>
        <w:t>journal and discussion IRR</w:t>
      </w:r>
      <w:r w:rsidR="006F1B2A" w:rsidRPr="00211D6B">
        <w:rPr>
          <w:rFonts w:ascii="Times New Roman" w:hAnsi="Times New Roman" w:cs="Times New Roman"/>
        </w:rPr>
        <w:t xml:space="preserve"> CRs</w:t>
      </w:r>
      <w:r w:rsidR="00C63F8A" w:rsidRPr="00211D6B">
        <w:rPr>
          <w:rFonts w:ascii="Times New Roman" w:hAnsi="Times New Roman" w:cs="Times New Roman"/>
        </w:rPr>
        <w:t>.</w:t>
      </w:r>
      <w:r w:rsidR="00411F5C" w:rsidRPr="00211D6B">
        <w:rPr>
          <w:rFonts w:ascii="Times New Roman" w:hAnsi="Times New Roman" w:cs="Times New Roman"/>
        </w:rPr>
        <w:t xml:space="preserve"> All of these are acceptable measures of inter-rater reliability for the purposes of this research.</w:t>
      </w:r>
    </w:p>
    <w:p w:rsidR="00DA705A" w:rsidRPr="00211D6B" w:rsidRDefault="00C75927" w:rsidP="00033A6E">
      <w:pPr>
        <w:rPr>
          <w:rFonts w:ascii="Times New Roman" w:hAnsi="Times New Roman" w:cs="Times New Roman"/>
          <w:b/>
        </w:rPr>
      </w:pPr>
      <w:proofErr w:type="gramStart"/>
      <w:r w:rsidRPr="00211D6B">
        <w:rPr>
          <w:rFonts w:ascii="Times New Roman" w:hAnsi="Times New Roman" w:cs="Times New Roman"/>
          <w:i/>
        </w:rPr>
        <w:t>Research Question 1</w:t>
      </w:r>
      <w:r w:rsidR="00B64E34" w:rsidRPr="00211D6B">
        <w:rPr>
          <w:rFonts w:ascii="Times New Roman" w:hAnsi="Times New Roman" w:cs="Times New Roman"/>
        </w:rPr>
        <w:t>.</w:t>
      </w:r>
      <w:proofErr w:type="gramEnd"/>
      <w:r w:rsidR="00B64E34" w:rsidRPr="00211D6B">
        <w:rPr>
          <w:rFonts w:ascii="Times New Roman" w:hAnsi="Times New Roman" w:cs="Times New Roman"/>
        </w:rPr>
        <w:t xml:space="preserve"> When part of the </w:t>
      </w:r>
      <w:r w:rsidR="008F43D0" w:rsidRPr="00211D6B">
        <w:rPr>
          <w:rFonts w:ascii="Times New Roman" w:hAnsi="Times New Roman" w:cs="Times New Roman"/>
        </w:rPr>
        <w:t xml:space="preserve">online </w:t>
      </w:r>
      <w:r w:rsidR="00B64E34" w:rsidRPr="00211D6B">
        <w:rPr>
          <w:rFonts w:ascii="Times New Roman" w:hAnsi="Times New Roman" w:cs="Times New Roman"/>
        </w:rPr>
        <w:t>instructional role is shared with students (</w:t>
      </w:r>
      <w:r w:rsidR="00B40263" w:rsidRPr="00211D6B">
        <w:rPr>
          <w:rFonts w:ascii="Times New Roman" w:hAnsi="Times New Roman" w:cs="Times New Roman"/>
        </w:rPr>
        <w:t xml:space="preserve">elements of design and </w:t>
      </w:r>
      <w:r w:rsidR="00B64E34" w:rsidRPr="00211D6B">
        <w:rPr>
          <w:rFonts w:ascii="Times New Roman" w:hAnsi="Times New Roman" w:cs="Times New Roman"/>
        </w:rPr>
        <w:t xml:space="preserve">facilitation of discourse) is there an impact on the expression of self- and co-regulation as measured through quantitative content analysis of discussion postings and learning journals (learning presence)? </w:t>
      </w:r>
    </w:p>
    <w:p w:rsidR="00B64E34" w:rsidRPr="00211D6B" w:rsidRDefault="00B64E34" w:rsidP="005F10EB">
      <w:pPr>
        <w:rPr>
          <w:rFonts w:ascii="Times New Roman" w:hAnsi="Times New Roman" w:cs="Times New Roman"/>
        </w:rPr>
      </w:pPr>
      <w:r w:rsidRPr="00211D6B">
        <w:rPr>
          <w:rFonts w:ascii="Times New Roman" w:hAnsi="Times New Roman" w:cs="Times New Roman"/>
        </w:rPr>
        <w:lastRenderedPageBreak/>
        <w:t xml:space="preserve">When comparing </w:t>
      </w:r>
      <w:r w:rsidR="00E525D1" w:rsidRPr="00211D6B">
        <w:rPr>
          <w:rFonts w:ascii="Times New Roman" w:hAnsi="Times New Roman" w:cs="Times New Roman"/>
        </w:rPr>
        <w:t xml:space="preserve">mean </w:t>
      </w:r>
      <w:r w:rsidR="00B40263" w:rsidRPr="00211D6B">
        <w:rPr>
          <w:rFonts w:ascii="Times New Roman" w:hAnsi="Times New Roman" w:cs="Times New Roman"/>
        </w:rPr>
        <w:t xml:space="preserve">learning presence in </w:t>
      </w:r>
      <w:r w:rsidRPr="00211D6B">
        <w:rPr>
          <w:rFonts w:ascii="Times New Roman" w:hAnsi="Times New Roman" w:cs="Times New Roman"/>
        </w:rPr>
        <w:t xml:space="preserve">the combined averaged discussion and learning journal of the module 6 student facilitators (02, 09, 13 and 19) and the rest of the class, we found that the facilitator group exceeded their peers, with </w:t>
      </w:r>
      <w:r w:rsidR="00B40263" w:rsidRPr="00211D6B">
        <w:rPr>
          <w:rFonts w:ascii="Times New Roman" w:hAnsi="Times New Roman" w:cs="Times New Roman"/>
        </w:rPr>
        <w:t xml:space="preserve">an average of </w:t>
      </w:r>
      <w:r w:rsidR="00581CBF" w:rsidRPr="00637133">
        <w:rPr>
          <w:rFonts w:ascii="Times New Roman" w:hAnsi="Times New Roman" w:cs="Times New Roman"/>
        </w:rPr>
        <w:t>11</w:t>
      </w:r>
      <w:r w:rsidRPr="00637133">
        <w:rPr>
          <w:rFonts w:ascii="Times New Roman" w:hAnsi="Times New Roman" w:cs="Times New Roman"/>
        </w:rPr>
        <w:t>.</w:t>
      </w:r>
      <w:r w:rsidR="00406BA5" w:rsidRPr="00637133">
        <w:rPr>
          <w:rFonts w:ascii="Times New Roman" w:hAnsi="Times New Roman" w:cs="Times New Roman"/>
        </w:rPr>
        <w:t>25</w:t>
      </w:r>
      <w:r w:rsidRPr="00637133">
        <w:rPr>
          <w:rFonts w:ascii="Times New Roman" w:hAnsi="Times New Roman" w:cs="Times New Roman"/>
        </w:rPr>
        <w:t xml:space="preserve"> versus </w:t>
      </w:r>
      <w:r w:rsidR="00637133" w:rsidRPr="00637133">
        <w:rPr>
          <w:rFonts w:ascii="Times New Roman" w:hAnsi="Times New Roman" w:cs="Times New Roman"/>
        </w:rPr>
        <w:t>8</w:t>
      </w:r>
      <w:r w:rsidR="00581CBF" w:rsidRPr="00637133">
        <w:rPr>
          <w:rFonts w:ascii="Times New Roman" w:hAnsi="Times New Roman" w:cs="Times New Roman"/>
        </w:rPr>
        <w:t>.</w:t>
      </w:r>
      <w:r w:rsidR="00406BA5" w:rsidRPr="00637133">
        <w:rPr>
          <w:rFonts w:ascii="Times New Roman" w:hAnsi="Times New Roman" w:cs="Times New Roman"/>
        </w:rPr>
        <w:t>79</w:t>
      </w:r>
      <w:r w:rsidR="00E525D1" w:rsidRPr="00211D6B">
        <w:rPr>
          <w:rFonts w:ascii="Times New Roman" w:hAnsi="Times New Roman" w:cs="Times New Roman"/>
        </w:rPr>
        <w:t xml:space="preserve"> </w:t>
      </w:r>
      <w:r w:rsidRPr="00211D6B">
        <w:rPr>
          <w:rFonts w:ascii="Times New Roman" w:hAnsi="Times New Roman" w:cs="Times New Roman"/>
        </w:rPr>
        <w:t>LP occurrences across the two learning activities</w:t>
      </w:r>
      <w:r w:rsidR="008F43D0" w:rsidRPr="00211D6B">
        <w:rPr>
          <w:rFonts w:ascii="Times New Roman" w:hAnsi="Times New Roman" w:cs="Times New Roman"/>
        </w:rPr>
        <w:t>;</w:t>
      </w:r>
      <w:r w:rsidR="005F10EB" w:rsidRPr="00211D6B">
        <w:rPr>
          <w:rFonts w:ascii="Times New Roman" w:hAnsi="Times New Roman" w:cs="Times New Roman"/>
        </w:rPr>
        <w:t xml:space="preserve"> thus facilitators exhibited </w:t>
      </w:r>
      <w:r w:rsidR="00B218D0" w:rsidRPr="00211D6B">
        <w:rPr>
          <w:rFonts w:ascii="Times New Roman" w:hAnsi="Times New Roman" w:cs="Times New Roman"/>
        </w:rPr>
        <w:t>31</w:t>
      </w:r>
      <w:r w:rsidR="005F10EB" w:rsidRPr="00211D6B">
        <w:rPr>
          <w:rFonts w:ascii="Times New Roman" w:hAnsi="Times New Roman" w:cs="Times New Roman"/>
        </w:rPr>
        <w:t>% more learning presence indicators then their non-facilitating peers</w:t>
      </w:r>
      <w:r w:rsidR="00406BA5">
        <w:rPr>
          <w:rFonts w:ascii="Times New Roman" w:hAnsi="Times New Roman" w:cs="Times New Roman"/>
        </w:rPr>
        <w:t xml:space="preserve"> (</w:t>
      </w:r>
      <w:r w:rsidRPr="00211D6B">
        <w:rPr>
          <w:rFonts w:ascii="Times New Roman" w:hAnsi="Times New Roman" w:cs="Times New Roman"/>
        </w:rPr>
        <w:t xml:space="preserve">See </w:t>
      </w:r>
      <w:r w:rsidR="00406BA5">
        <w:rPr>
          <w:rFonts w:ascii="Times New Roman" w:hAnsi="Times New Roman" w:cs="Times New Roman"/>
        </w:rPr>
        <w:t>T</w:t>
      </w:r>
      <w:r w:rsidRPr="00211D6B">
        <w:rPr>
          <w:rFonts w:ascii="Times New Roman" w:hAnsi="Times New Roman" w:cs="Times New Roman"/>
        </w:rPr>
        <w:t xml:space="preserve">able </w:t>
      </w:r>
      <w:r w:rsidR="00DA705A" w:rsidRPr="00211D6B">
        <w:rPr>
          <w:rFonts w:ascii="Times New Roman" w:hAnsi="Times New Roman" w:cs="Times New Roman"/>
        </w:rPr>
        <w:t>1</w:t>
      </w:r>
      <w:r w:rsidR="00406BA5">
        <w:rPr>
          <w:rFonts w:ascii="Times New Roman" w:hAnsi="Times New Roman" w:cs="Times New Roman"/>
        </w:rPr>
        <w:t>)</w:t>
      </w:r>
      <w:r w:rsidRPr="00211D6B">
        <w:rPr>
          <w:rFonts w:ascii="Times New Roman" w:hAnsi="Times New Roman" w:cs="Times New Roman"/>
        </w:rPr>
        <w:t xml:space="preserve">. </w:t>
      </w:r>
    </w:p>
    <w:p w:rsidR="007B63C8" w:rsidRPr="00211D6B" w:rsidRDefault="00B64E34" w:rsidP="007B63C8">
      <w:pPr>
        <w:tabs>
          <w:tab w:val="left" w:pos="9792"/>
        </w:tabs>
        <w:rPr>
          <w:rFonts w:ascii="Times New Roman" w:hAnsi="Times New Roman" w:cs="Times New Roman"/>
        </w:rPr>
      </w:pPr>
      <w:r w:rsidRPr="00211D6B">
        <w:rPr>
          <w:rFonts w:ascii="Times New Roman" w:hAnsi="Times New Roman" w:cs="Times New Roman"/>
        </w:rPr>
        <w:br/>
      </w:r>
      <w:proofErr w:type="gramStart"/>
      <w:r w:rsidR="007B63C8" w:rsidRPr="00211D6B">
        <w:rPr>
          <w:rFonts w:ascii="Times New Roman" w:hAnsi="Times New Roman" w:cs="Times New Roman"/>
        </w:rPr>
        <w:t>Table 1.</w:t>
      </w:r>
      <w:proofErr w:type="gramEnd"/>
      <w:r w:rsidR="007B63C8" w:rsidRPr="00211D6B">
        <w:rPr>
          <w:rFonts w:ascii="Times New Roman" w:hAnsi="Times New Roman" w:cs="Times New Roman"/>
        </w:rPr>
        <w:t xml:space="preserve"> Comparison of </w:t>
      </w:r>
      <w:r w:rsidR="004E5FDC" w:rsidRPr="00211D6B">
        <w:rPr>
          <w:rFonts w:ascii="Times New Roman" w:hAnsi="Times New Roman" w:cs="Times New Roman"/>
        </w:rPr>
        <w:t xml:space="preserve">average combined </w:t>
      </w:r>
      <w:r w:rsidR="007B63C8" w:rsidRPr="00211D6B">
        <w:rPr>
          <w:rFonts w:ascii="Times New Roman" w:hAnsi="Times New Roman" w:cs="Times New Roman"/>
        </w:rPr>
        <w:t xml:space="preserve">LP of student facilitators and </w:t>
      </w:r>
      <w:r w:rsidR="007017AA">
        <w:rPr>
          <w:rFonts w:ascii="Times New Roman" w:hAnsi="Times New Roman" w:cs="Times New Roman"/>
        </w:rPr>
        <w:t xml:space="preserve">rest of </w:t>
      </w:r>
      <w:r w:rsidR="007B63C8" w:rsidRPr="00211D6B">
        <w:rPr>
          <w:rFonts w:ascii="Times New Roman" w:hAnsi="Times New Roman" w:cs="Times New Roman"/>
        </w:rPr>
        <w:t>class</w:t>
      </w:r>
    </w:p>
    <w:tbl>
      <w:tblPr>
        <w:tblW w:w="5684" w:type="dxa"/>
        <w:tblInd w:w="94" w:type="dxa"/>
        <w:tblBorders>
          <w:top w:val="single" w:sz="4" w:space="0" w:color="auto"/>
          <w:bottom w:val="single" w:sz="4" w:space="0" w:color="auto"/>
          <w:insideH w:val="single" w:sz="4" w:space="0" w:color="auto"/>
          <w:insideV w:val="single" w:sz="4" w:space="0" w:color="auto"/>
        </w:tblBorders>
        <w:tblLayout w:type="fixed"/>
        <w:tblLook w:val="04A0"/>
      </w:tblPr>
      <w:tblGrid>
        <w:gridCol w:w="1206"/>
        <w:gridCol w:w="1337"/>
        <w:gridCol w:w="531"/>
        <w:gridCol w:w="1260"/>
        <w:gridCol w:w="1350"/>
      </w:tblGrid>
      <w:tr w:rsidR="000761D1" w:rsidRPr="00211D6B" w:rsidTr="000761D1">
        <w:trPr>
          <w:trHeight w:val="20"/>
        </w:trPr>
        <w:tc>
          <w:tcPr>
            <w:tcW w:w="1206" w:type="dxa"/>
            <w:shd w:val="clear" w:color="auto" w:fill="auto"/>
            <w:vAlign w:val="center"/>
            <w:hideMark/>
          </w:tcPr>
          <w:p w:rsidR="000761D1" w:rsidRPr="00211D6B" w:rsidRDefault="000761D1" w:rsidP="005B1C93">
            <w:pPr>
              <w:spacing w:after="0" w:line="240" w:lineRule="auto"/>
              <w:jc w:val="center"/>
              <w:rPr>
                <w:rFonts w:ascii="Times New Roman" w:hAnsi="Times New Roman" w:cs="Times New Roman"/>
              </w:rPr>
            </w:pPr>
            <w:r w:rsidRPr="00211D6B">
              <w:rPr>
                <w:rFonts w:ascii="Times New Roman" w:hAnsi="Times New Roman" w:cs="Times New Roman"/>
              </w:rPr>
              <w:t>Student</w:t>
            </w:r>
          </w:p>
          <w:p w:rsidR="000761D1" w:rsidRPr="00211D6B" w:rsidRDefault="000761D1" w:rsidP="005B1C93">
            <w:pPr>
              <w:spacing w:after="0" w:line="240" w:lineRule="auto"/>
              <w:jc w:val="center"/>
              <w:rPr>
                <w:rFonts w:ascii="Times New Roman" w:hAnsi="Times New Roman" w:cs="Times New Roman"/>
              </w:rPr>
            </w:pPr>
            <w:r w:rsidRPr="00211D6B">
              <w:rPr>
                <w:rFonts w:ascii="Times New Roman" w:hAnsi="Times New Roman" w:cs="Times New Roman"/>
              </w:rPr>
              <w:t>Facilitators</w:t>
            </w:r>
          </w:p>
        </w:tc>
        <w:tc>
          <w:tcPr>
            <w:tcW w:w="1337" w:type="dxa"/>
            <w:tcBorders>
              <w:right w:val="nil"/>
            </w:tcBorders>
            <w:shd w:val="clear" w:color="auto" w:fill="auto"/>
            <w:vAlign w:val="center"/>
            <w:hideMark/>
          </w:tcPr>
          <w:p w:rsidR="000761D1" w:rsidRPr="00211D6B" w:rsidRDefault="000761D1" w:rsidP="005B1C93">
            <w:pPr>
              <w:spacing w:after="0" w:line="240" w:lineRule="auto"/>
              <w:jc w:val="center"/>
              <w:rPr>
                <w:rFonts w:ascii="Times New Roman" w:hAnsi="Times New Roman" w:cs="Times New Roman"/>
              </w:rPr>
            </w:pPr>
            <w:r w:rsidRPr="00211D6B">
              <w:rPr>
                <w:rFonts w:ascii="Times New Roman" w:eastAsia="Times New Roman" w:hAnsi="Times New Roman" w:cs="Times New Roman"/>
                <w:bCs/>
              </w:rPr>
              <w:t>Combined M6 LP Occurrences</w:t>
            </w:r>
          </w:p>
        </w:tc>
        <w:tc>
          <w:tcPr>
            <w:tcW w:w="531" w:type="dxa"/>
            <w:tcBorders>
              <w:top w:val="nil"/>
              <w:left w:val="nil"/>
              <w:bottom w:val="nil"/>
              <w:right w:val="nil"/>
            </w:tcBorders>
            <w:vAlign w:val="center"/>
          </w:tcPr>
          <w:p w:rsidR="000761D1" w:rsidRPr="00211D6B" w:rsidRDefault="000761D1" w:rsidP="005B1C93">
            <w:pPr>
              <w:spacing w:after="0" w:line="240" w:lineRule="auto"/>
              <w:jc w:val="center"/>
              <w:rPr>
                <w:rFonts w:ascii="Times New Roman" w:hAnsi="Times New Roman" w:cs="Times New Roman"/>
              </w:rPr>
            </w:pPr>
          </w:p>
        </w:tc>
        <w:tc>
          <w:tcPr>
            <w:tcW w:w="1260" w:type="dxa"/>
            <w:tcBorders>
              <w:left w:val="nil"/>
            </w:tcBorders>
            <w:vAlign w:val="center"/>
          </w:tcPr>
          <w:p w:rsidR="000761D1" w:rsidRPr="00211D6B" w:rsidRDefault="000761D1" w:rsidP="005B1C93">
            <w:pPr>
              <w:spacing w:after="0" w:line="240" w:lineRule="auto"/>
              <w:jc w:val="center"/>
              <w:rPr>
                <w:rFonts w:ascii="Times New Roman" w:hAnsi="Times New Roman" w:cs="Times New Roman"/>
                <w:bCs/>
              </w:rPr>
            </w:pPr>
            <w:r w:rsidRPr="00211D6B">
              <w:rPr>
                <w:rFonts w:ascii="Times New Roman" w:hAnsi="Times New Roman" w:cs="Times New Roman"/>
                <w:bCs/>
              </w:rPr>
              <w:t>Rest of Class</w:t>
            </w:r>
          </w:p>
        </w:tc>
        <w:tc>
          <w:tcPr>
            <w:tcW w:w="1350" w:type="dxa"/>
            <w:tcBorders>
              <w:right w:val="nil"/>
            </w:tcBorders>
            <w:vAlign w:val="center"/>
          </w:tcPr>
          <w:p w:rsidR="000761D1" w:rsidRPr="00211D6B" w:rsidRDefault="000761D1" w:rsidP="005B1C93">
            <w:pPr>
              <w:spacing w:after="0" w:line="240" w:lineRule="auto"/>
              <w:jc w:val="center"/>
              <w:rPr>
                <w:rFonts w:ascii="Times New Roman" w:hAnsi="Times New Roman" w:cs="Times New Roman"/>
              </w:rPr>
            </w:pPr>
            <w:r w:rsidRPr="00211D6B">
              <w:rPr>
                <w:rFonts w:ascii="Times New Roman" w:hAnsi="Times New Roman" w:cs="Times New Roman"/>
              </w:rPr>
              <w:t>Combined M6 LP Occurrences</w:t>
            </w:r>
          </w:p>
        </w:tc>
      </w:tr>
      <w:tr w:rsidR="000761D1" w:rsidRPr="00211D6B" w:rsidTr="000761D1">
        <w:trPr>
          <w:trHeight w:val="278"/>
        </w:trPr>
        <w:tc>
          <w:tcPr>
            <w:tcW w:w="1206" w:type="dxa"/>
            <w:shd w:val="clear" w:color="auto" w:fill="auto"/>
            <w:noWrap/>
            <w:vAlign w:val="center"/>
            <w:hideMark/>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hAnsi="Times New Roman" w:cs="Times New Roman"/>
                <w:bCs/>
              </w:rPr>
              <w:t>S02</w:t>
            </w:r>
          </w:p>
        </w:tc>
        <w:tc>
          <w:tcPr>
            <w:tcW w:w="1337" w:type="dxa"/>
            <w:tcBorders>
              <w:right w:val="nil"/>
            </w:tcBorders>
            <w:shd w:val="clear" w:color="auto" w:fill="auto"/>
            <w:vAlign w:val="center"/>
            <w:hideMark/>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hAnsi="Times New Roman" w:cs="Times New Roman"/>
              </w:rPr>
              <w:t>13.0</w:t>
            </w: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bottom"/>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eastAsia="Times New Roman" w:hAnsi="Times New Roman" w:cs="Times New Roman"/>
                <w:color w:val="000000"/>
              </w:rPr>
              <w:t>S01</w:t>
            </w:r>
          </w:p>
        </w:tc>
        <w:tc>
          <w:tcPr>
            <w:tcW w:w="1350" w:type="dxa"/>
            <w:tcBorders>
              <w:right w:val="nil"/>
            </w:tcBorders>
            <w:vAlign w:val="bottom"/>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eastAsia="Times New Roman" w:hAnsi="Times New Roman" w:cs="Times New Roman"/>
                <w:color w:val="000000"/>
              </w:rPr>
              <w:t>4.0</w:t>
            </w:r>
          </w:p>
        </w:tc>
      </w:tr>
      <w:tr w:rsidR="000761D1" w:rsidRPr="00211D6B" w:rsidTr="000761D1">
        <w:trPr>
          <w:trHeight w:val="20"/>
        </w:trPr>
        <w:tc>
          <w:tcPr>
            <w:tcW w:w="1206" w:type="dxa"/>
            <w:shd w:val="clear" w:color="auto" w:fill="auto"/>
            <w:noWrap/>
            <w:vAlign w:val="center"/>
            <w:hideMark/>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hAnsi="Times New Roman" w:cs="Times New Roman"/>
                <w:bCs/>
              </w:rPr>
              <w:t>S09</w:t>
            </w:r>
          </w:p>
        </w:tc>
        <w:tc>
          <w:tcPr>
            <w:tcW w:w="1337" w:type="dxa"/>
            <w:tcBorders>
              <w:right w:val="nil"/>
            </w:tcBorders>
            <w:shd w:val="clear" w:color="auto" w:fill="auto"/>
            <w:vAlign w:val="center"/>
            <w:hideMark/>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hAnsi="Times New Roman" w:cs="Times New Roman"/>
              </w:rPr>
              <w:t>12.0</w:t>
            </w: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bottom"/>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eastAsia="Times New Roman" w:hAnsi="Times New Roman" w:cs="Times New Roman"/>
                <w:color w:val="000000"/>
              </w:rPr>
              <w:t>S03</w:t>
            </w:r>
          </w:p>
        </w:tc>
        <w:tc>
          <w:tcPr>
            <w:tcW w:w="1350" w:type="dxa"/>
            <w:tcBorders>
              <w:right w:val="nil"/>
            </w:tcBorders>
            <w:vAlign w:val="bottom"/>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eastAsia="Times New Roman" w:hAnsi="Times New Roman" w:cs="Times New Roman"/>
                <w:color w:val="000000"/>
              </w:rPr>
              <w:t>9.0</w:t>
            </w:r>
          </w:p>
        </w:tc>
      </w:tr>
      <w:tr w:rsidR="000761D1" w:rsidRPr="00211D6B" w:rsidTr="000761D1">
        <w:trPr>
          <w:trHeight w:val="20"/>
        </w:trPr>
        <w:tc>
          <w:tcPr>
            <w:tcW w:w="1206" w:type="dxa"/>
            <w:shd w:val="clear" w:color="auto" w:fill="auto"/>
            <w:noWrap/>
            <w:vAlign w:val="center"/>
            <w:hideMark/>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hAnsi="Times New Roman" w:cs="Times New Roman"/>
                <w:bCs/>
              </w:rPr>
              <w:t>S13</w:t>
            </w:r>
          </w:p>
        </w:tc>
        <w:tc>
          <w:tcPr>
            <w:tcW w:w="1337" w:type="dxa"/>
            <w:tcBorders>
              <w:right w:val="nil"/>
            </w:tcBorders>
            <w:shd w:val="clear" w:color="auto" w:fill="auto"/>
            <w:vAlign w:val="center"/>
            <w:hideMark/>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hAnsi="Times New Roman" w:cs="Times New Roman"/>
              </w:rPr>
              <w:t>16.0</w:t>
            </w: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bottom"/>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eastAsia="Times New Roman" w:hAnsi="Times New Roman" w:cs="Times New Roman"/>
                <w:color w:val="000000"/>
              </w:rPr>
              <w:t>S04</w:t>
            </w:r>
          </w:p>
        </w:tc>
        <w:tc>
          <w:tcPr>
            <w:tcW w:w="1350" w:type="dxa"/>
            <w:tcBorders>
              <w:right w:val="nil"/>
            </w:tcBorders>
            <w:vAlign w:val="bottom"/>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eastAsia="Times New Roman" w:hAnsi="Times New Roman" w:cs="Times New Roman"/>
                <w:color w:val="000000"/>
              </w:rPr>
              <w:t>6.0</w:t>
            </w:r>
          </w:p>
        </w:tc>
      </w:tr>
      <w:tr w:rsidR="000761D1" w:rsidRPr="00211D6B" w:rsidTr="000761D1">
        <w:trPr>
          <w:trHeight w:val="20"/>
        </w:trPr>
        <w:tc>
          <w:tcPr>
            <w:tcW w:w="1206" w:type="dxa"/>
            <w:shd w:val="clear" w:color="auto" w:fill="auto"/>
            <w:noWrap/>
            <w:vAlign w:val="center"/>
            <w:hideMark/>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hAnsi="Times New Roman" w:cs="Times New Roman"/>
                <w:bCs/>
              </w:rPr>
              <w:t>S19</w:t>
            </w:r>
          </w:p>
        </w:tc>
        <w:tc>
          <w:tcPr>
            <w:tcW w:w="1337" w:type="dxa"/>
            <w:tcBorders>
              <w:right w:val="nil"/>
            </w:tcBorders>
            <w:shd w:val="clear" w:color="auto" w:fill="auto"/>
            <w:vAlign w:val="center"/>
            <w:hideMark/>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hAnsi="Times New Roman" w:cs="Times New Roman"/>
              </w:rPr>
              <w:t>4.0</w:t>
            </w: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bottom"/>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eastAsia="Times New Roman" w:hAnsi="Times New Roman" w:cs="Times New Roman"/>
                <w:color w:val="000000" w:themeColor="text1"/>
              </w:rPr>
              <w:t>S05</w:t>
            </w:r>
          </w:p>
        </w:tc>
        <w:tc>
          <w:tcPr>
            <w:tcW w:w="1350" w:type="dxa"/>
            <w:tcBorders>
              <w:right w:val="nil"/>
            </w:tcBorders>
            <w:vAlign w:val="bottom"/>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eastAsia="Times New Roman" w:hAnsi="Times New Roman" w:cs="Times New Roman"/>
                <w:color w:val="000000" w:themeColor="text1"/>
              </w:rPr>
              <w:t>19.0</w:t>
            </w:r>
          </w:p>
        </w:tc>
      </w:tr>
      <w:tr w:rsidR="000761D1" w:rsidRPr="00211D6B" w:rsidTr="000761D1">
        <w:trPr>
          <w:trHeight w:val="20"/>
        </w:trPr>
        <w:tc>
          <w:tcPr>
            <w:tcW w:w="1206" w:type="dxa"/>
            <w:tcBorders>
              <w:bottom w:val="single" w:sz="4" w:space="0" w:color="auto"/>
            </w:tcBorders>
            <w:shd w:val="clear" w:color="auto" w:fill="auto"/>
            <w:noWrap/>
            <w:vAlign w:val="center"/>
            <w:hideMark/>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hAnsi="Times New Roman" w:cs="Times New Roman"/>
              </w:rPr>
              <w:t>Total</w:t>
            </w:r>
          </w:p>
        </w:tc>
        <w:tc>
          <w:tcPr>
            <w:tcW w:w="1337" w:type="dxa"/>
            <w:tcBorders>
              <w:bottom w:val="single" w:sz="4" w:space="0" w:color="auto"/>
              <w:right w:val="nil"/>
            </w:tcBorders>
            <w:shd w:val="clear" w:color="auto" w:fill="auto"/>
            <w:vAlign w:val="center"/>
            <w:hideMark/>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hAnsi="Times New Roman" w:cs="Times New Roman"/>
              </w:rPr>
              <w:t>45.0</w:t>
            </w: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bottom"/>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eastAsia="Times New Roman" w:hAnsi="Times New Roman" w:cs="Times New Roman"/>
                <w:color w:val="000000"/>
              </w:rPr>
              <w:t>S06</w:t>
            </w:r>
          </w:p>
        </w:tc>
        <w:tc>
          <w:tcPr>
            <w:tcW w:w="1350" w:type="dxa"/>
            <w:tcBorders>
              <w:right w:val="nil"/>
            </w:tcBorders>
            <w:vAlign w:val="bottom"/>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eastAsia="Times New Roman" w:hAnsi="Times New Roman" w:cs="Times New Roman"/>
                <w:color w:val="000000"/>
              </w:rPr>
              <w:t>17.0</w:t>
            </w:r>
          </w:p>
        </w:tc>
      </w:tr>
      <w:tr w:rsidR="000761D1" w:rsidRPr="00211D6B" w:rsidTr="000761D1">
        <w:trPr>
          <w:trHeight w:val="20"/>
        </w:trPr>
        <w:tc>
          <w:tcPr>
            <w:tcW w:w="1206" w:type="dxa"/>
            <w:tcBorders>
              <w:top w:val="single" w:sz="4" w:space="0" w:color="auto"/>
              <w:bottom w:val="single" w:sz="4" w:space="0" w:color="auto"/>
              <w:right w:val="single" w:sz="4" w:space="0" w:color="auto"/>
            </w:tcBorders>
            <w:shd w:val="clear" w:color="auto" w:fill="auto"/>
            <w:noWrap/>
            <w:vAlign w:val="center"/>
            <w:hideMark/>
          </w:tcPr>
          <w:p w:rsidR="000761D1" w:rsidRPr="00E94B86" w:rsidRDefault="000761D1" w:rsidP="00F8547A">
            <w:pPr>
              <w:spacing w:after="0" w:line="240" w:lineRule="auto"/>
              <w:jc w:val="right"/>
              <w:rPr>
                <w:rFonts w:ascii="Times New Roman" w:hAnsi="Times New Roman" w:cs="Times New Roman"/>
                <w:bCs/>
              </w:rPr>
            </w:pPr>
            <w:r w:rsidRPr="00E94B86">
              <w:rPr>
                <w:rFonts w:ascii="Times New Roman" w:hAnsi="Times New Roman" w:cs="Times New Roman"/>
                <w:bCs/>
              </w:rPr>
              <w:t>Mean</w:t>
            </w:r>
          </w:p>
        </w:tc>
        <w:tc>
          <w:tcPr>
            <w:tcW w:w="1337" w:type="dxa"/>
            <w:tcBorders>
              <w:top w:val="single" w:sz="4" w:space="0" w:color="auto"/>
              <w:left w:val="single" w:sz="4" w:space="0" w:color="auto"/>
              <w:bottom w:val="single" w:sz="4" w:space="0" w:color="auto"/>
              <w:right w:val="nil"/>
            </w:tcBorders>
            <w:shd w:val="clear" w:color="auto" w:fill="auto"/>
            <w:vAlign w:val="center"/>
            <w:hideMark/>
          </w:tcPr>
          <w:p w:rsidR="000761D1" w:rsidRPr="00E94B86" w:rsidRDefault="000761D1" w:rsidP="000761D1">
            <w:pPr>
              <w:spacing w:after="0" w:line="240" w:lineRule="auto"/>
              <w:jc w:val="right"/>
              <w:rPr>
                <w:rFonts w:ascii="Times New Roman" w:hAnsi="Times New Roman" w:cs="Times New Roman"/>
              </w:rPr>
            </w:pPr>
            <w:r w:rsidRPr="00E94B86">
              <w:rPr>
                <w:rFonts w:ascii="Times New Roman" w:hAnsi="Times New Roman" w:cs="Times New Roman"/>
              </w:rPr>
              <w:t>11.</w:t>
            </w:r>
            <w:r>
              <w:rPr>
                <w:rFonts w:ascii="Times New Roman" w:hAnsi="Times New Roman" w:cs="Times New Roman"/>
              </w:rPr>
              <w:t>3</w:t>
            </w: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bottom"/>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eastAsia="Times New Roman" w:hAnsi="Times New Roman" w:cs="Times New Roman"/>
                <w:color w:val="000000"/>
              </w:rPr>
              <w:t>S08</w:t>
            </w:r>
          </w:p>
        </w:tc>
        <w:tc>
          <w:tcPr>
            <w:tcW w:w="1350" w:type="dxa"/>
            <w:tcBorders>
              <w:right w:val="nil"/>
            </w:tcBorders>
            <w:vAlign w:val="bottom"/>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eastAsia="Times New Roman" w:hAnsi="Times New Roman" w:cs="Times New Roman"/>
                <w:color w:val="000000"/>
              </w:rPr>
              <w:t>3.0</w:t>
            </w:r>
          </w:p>
        </w:tc>
      </w:tr>
      <w:tr w:rsidR="000761D1" w:rsidRPr="00211D6B" w:rsidTr="000761D1">
        <w:trPr>
          <w:trHeight w:val="20"/>
        </w:trPr>
        <w:tc>
          <w:tcPr>
            <w:tcW w:w="1206" w:type="dxa"/>
            <w:tcBorders>
              <w:top w:val="single" w:sz="4" w:space="0" w:color="auto"/>
              <w:bottom w:val="single" w:sz="4" w:space="0" w:color="auto"/>
              <w:right w:val="nil"/>
            </w:tcBorders>
            <w:shd w:val="clear" w:color="auto" w:fill="auto"/>
            <w:noWrap/>
            <w:vAlign w:val="center"/>
            <w:hideMark/>
          </w:tcPr>
          <w:p w:rsidR="000761D1" w:rsidRPr="00E94B86" w:rsidRDefault="000761D1" w:rsidP="00F8547A">
            <w:pPr>
              <w:spacing w:after="0" w:line="240" w:lineRule="auto"/>
              <w:jc w:val="right"/>
              <w:rPr>
                <w:rFonts w:ascii="Times New Roman" w:hAnsi="Times New Roman" w:cs="Times New Roman"/>
                <w:bCs/>
              </w:rPr>
            </w:pPr>
            <w:r w:rsidRPr="00E94B86">
              <w:rPr>
                <w:rFonts w:ascii="Times New Roman" w:hAnsi="Times New Roman" w:cs="Times New Roman"/>
                <w:bCs/>
              </w:rPr>
              <w:t>Median</w:t>
            </w:r>
          </w:p>
        </w:tc>
        <w:tc>
          <w:tcPr>
            <w:tcW w:w="1337" w:type="dxa"/>
            <w:tcBorders>
              <w:top w:val="single" w:sz="4" w:space="0" w:color="auto"/>
              <w:left w:val="nil"/>
              <w:bottom w:val="single" w:sz="4" w:space="0" w:color="auto"/>
              <w:right w:val="nil"/>
            </w:tcBorders>
            <w:shd w:val="clear" w:color="auto" w:fill="auto"/>
            <w:vAlign w:val="center"/>
            <w:hideMark/>
          </w:tcPr>
          <w:p w:rsidR="000761D1" w:rsidRPr="00E94B86" w:rsidRDefault="000761D1" w:rsidP="00F8547A">
            <w:pPr>
              <w:spacing w:after="0" w:line="240" w:lineRule="auto"/>
              <w:jc w:val="right"/>
              <w:rPr>
                <w:rFonts w:ascii="Times New Roman" w:hAnsi="Times New Roman" w:cs="Times New Roman"/>
              </w:rPr>
            </w:pPr>
            <w:r w:rsidRPr="00E94B86">
              <w:rPr>
                <w:rFonts w:ascii="Times New Roman" w:hAnsi="Times New Roman" w:cs="Times New Roman"/>
              </w:rPr>
              <w:t>12.5</w:t>
            </w: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bottom"/>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eastAsia="Times New Roman" w:hAnsi="Times New Roman" w:cs="Times New Roman"/>
                <w:color w:val="000000"/>
              </w:rPr>
              <w:t>S10</w:t>
            </w:r>
          </w:p>
        </w:tc>
        <w:tc>
          <w:tcPr>
            <w:tcW w:w="1350" w:type="dxa"/>
            <w:tcBorders>
              <w:right w:val="nil"/>
            </w:tcBorders>
            <w:vAlign w:val="bottom"/>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eastAsia="Times New Roman" w:hAnsi="Times New Roman" w:cs="Times New Roman"/>
                <w:color w:val="000000"/>
              </w:rPr>
              <w:t>3.0</w:t>
            </w:r>
          </w:p>
        </w:tc>
      </w:tr>
      <w:tr w:rsidR="000761D1" w:rsidRPr="00211D6B" w:rsidTr="000761D1">
        <w:trPr>
          <w:trHeight w:val="20"/>
        </w:trPr>
        <w:tc>
          <w:tcPr>
            <w:tcW w:w="1206" w:type="dxa"/>
            <w:tcBorders>
              <w:top w:val="single" w:sz="4" w:space="0" w:color="auto"/>
              <w:bottom w:val="nil"/>
              <w:right w:val="nil"/>
            </w:tcBorders>
            <w:shd w:val="clear" w:color="auto" w:fill="auto"/>
            <w:noWrap/>
            <w:vAlign w:val="center"/>
            <w:hideMark/>
          </w:tcPr>
          <w:p w:rsidR="000761D1" w:rsidRPr="00C7375A" w:rsidRDefault="000761D1" w:rsidP="00F8547A">
            <w:pPr>
              <w:spacing w:after="0" w:line="240" w:lineRule="auto"/>
              <w:jc w:val="right"/>
              <w:rPr>
                <w:rFonts w:ascii="Times New Roman" w:hAnsi="Times New Roman" w:cs="Times New Roman"/>
                <w:bCs/>
                <w:highlight w:val="yellow"/>
              </w:rPr>
            </w:pPr>
          </w:p>
        </w:tc>
        <w:tc>
          <w:tcPr>
            <w:tcW w:w="1337" w:type="dxa"/>
            <w:tcBorders>
              <w:top w:val="single" w:sz="4" w:space="0" w:color="auto"/>
              <w:left w:val="nil"/>
              <w:bottom w:val="nil"/>
              <w:right w:val="nil"/>
            </w:tcBorders>
            <w:shd w:val="clear" w:color="auto" w:fill="auto"/>
            <w:vAlign w:val="center"/>
            <w:hideMark/>
          </w:tcPr>
          <w:p w:rsidR="000761D1" w:rsidRPr="00211D6B" w:rsidRDefault="000761D1" w:rsidP="00F8547A">
            <w:pPr>
              <w:spacing w:after="0" w:line="240" w:lineRule="auto"/>
              <w:jc w:val="right"/>
              <w:rPr>
                <w:rFonts w:ascii="Times New Roman" w:hAnsi="Times New Roman" w:cs="Times New Roman"/>
              </w:rPr>
            </w:pP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bottom"/>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eastAsia="Times New Roman" w:hAnsi="Times New Roman" w:cs="Times New Roman"/>
                <w:color w:val="000000"/>
              </w:rPr>
              <w:t>S11</w:t>
            </w:r>
          </w:p>
        </w:tc>
        <w:tc>
          <w:tcPr>
            <w:tcW w:w="1350" w:type="dxa"/>
            <w:tcBorders>
              <w:right w:val="nil"/>
            </w:tcBorders>
            <w:vAlign w:val="bottom"/>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eastAsia="Times New Roman" w:hAnsi="Times New Roman" w:cs="Times New Roman"/>
                <w:color w:val="000000"/>
              </w:rPr>
              <w:t>9.0</w:t>
            </w:r>
          </w:p>
        </w:tc>
      </w:tr>
      <w:tr w:rsidR="000761D1" w:rsidRPr="00211D6B" w:rsidTr="000761D1">
        <w:trPr>
          <w:trHeight w:val="20"/>
        </w:trPr>
        <w:tc>
          <w:tcPr>
            <w:tcW w:w="1206" w:type="dxa"/>
            <w:tcBorders>
              <w:top w:val="nil"/>
              <w:bottom w:val="nil"/>
              <w:right w:val="nil"/>
            </w:tcBorders>
            <w:shd w:val="clear" w:color="auto" w:fill="auto"/>
            <w:noWrap/>
            <w:vAlign w:val="center"/>
            <w:hideMark/>
          </w:tcPr>
          <w:p w:rsidR="000761D1" w:rsidRPr="00211D6B" w:rsidRDefault="000761D1" w:rsidP="00F8547A">
            <w:pPr>
              <w:spacing w:after="0" w:line="240" w:lineRule="auto"/>
              <w:jc w:val="right"/>
              <w:rPr>
                <w:rFonts w:ascii="Times New Roman" w:hAnsi="Times New Roman" w:cs="Times New Roman"/>
                <w:bCs/>
              </w:rPr>
            </w:pPr>
          </w:p>
        </w:tc>
        <w:tc>
          <w:tcPr>
            <w:tcW w:w="1337" w:type="dxa"/>
            <w:tcBorders>
              <w:top w:val="nil"/>
              <w:left w:val="nil"/>
              <w:bottom w:val="nil"/>
              <w:right w:val="nil"/>
            </w:tcBorders>
            <w:shd w:val="clear" w:color="auto" w:fill="auto"/>
            <w:vAlign w:val="center"/>
            <w:hideMark/>
          </w:tcPr>
          <w:p w:rsidR="000761D1" w:rsidRPr="00211D6B" w:rsidRDefault="000761D1" w:rsidP="00F8547A">
            <w:pPr>
              <w:spacing w:after="0" w:line="240" w:lineRule="auto"/>
              <w:jc w:val="right"/>
              <w:rPr>
                <w:rFonts w:ascii="Times New Roman" w:hAnsi="Times New Roman" w:cs="Times New Roman"/>
              </w:rPr>
            </w:pP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bottom"/>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eastAsia="Times New Roman" w:hAnsi="Times New Roman" w:cs="Times New Roman"/>
                <w:color w:val="000000"/>
              </w:rPr>
              <w:t>S12</w:t>
            </w:r>
          </w:p>
        </w:tc>
        <w:tc>
          <w:tcPr>
            <w:tcW w:w="1350" w:type="dxa"/>
            <w:tcBorders>
              <w:right w:val="nil"/>
            </w:tcBorders>
            <w:vAlign w:val="bottom"/>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eastAsia="Times New Roman" w:hAnsi="Times New Roman" w:cs="Times New Roman"/>
                <w:color w:val="000000"/>
              </w:rPr>
              <w:t>3.0</w:t>
            </w:r>
          </w:p>
        </w:tc>
      </w:tr>
      <w:tr w:rsidR="000761D1" w:rsidRPr="00211D6B" w:rsidTr="000761D1">
        <w:trPr>
          <w:trHeight w:val="20"/>
        </w:trPr>
        <w:tc>
          <w:tcPr>
            <w:tcW w:w="1206" w:type="dxa"/>
            <w:tcBorders>
              <w:top w:val="nil"/>
              <w:bottom w:val="nil"/>
              <w:right w:val="nil"/>
            </w:tcBorders>
            <w:shd w:val="clear" w:color="auto" w:fill="auto"/>
            <w:noWrap/>
            <w:vAlign w:val="center"/>
            <w:hideMark/>
          </w:tcPr>
          <w:p w:rsidR="000761D1" w:rsidRPr="00211D6B" w:rsidRDefault="000761D1" w:rsidP="00F8547A">
            <w:pPr>
              <w:spacing w:after="0" w:line="240" w:lineRule="auto"/>
              <w:jc w:val="right"/>
              <w:rPr>
                <w:rFonts w:ascii="Times New Roman" w:hAnsi="Times New Roman" w:cs="Times New Roman"/>
                <w:bCs/>
              </w:rPr>
            </w:pPr>
          </w:p>
        </w:tc>
        <w:tc>
          <w:tcPr>
            <w:tcW w:w="1337" w:type="dxa"/>
            <w:tcBorders>
              <w:top w:val="nil"/>
              <w:left w:val="nil"/>
              <w:bottom w:val="nil"/>
              <w:right w:val="nil"/>
            </w:tcBorders>
            <w:shd w:val="clear" w:color="auto" w:fill="auto"/>
            <w:vAlign w:val="center"/>
            <w:hideMark/>
          </w:tcPr>
          <w:p w:rsidR="000761D1" w:rsidRPr="00211D6B" w:rsidRDefault="000761D1" w:rsidP="00F8547A">
            <w:pPr>
              <w:spacing w:after="0" w:line="240" w:lineRule="auto"/>
              <w:jc w:val="right"/>
              <w:rPr>
                <w:rFonts w:ascii="Times New Roman" w:hAnsi="Times New Roman" w:cs="Times New Roman"/>
              </w:rPr>
            </w:pP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bottom"/>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eastAsia="Times New Roman" w:hAnsi="Times New Roman" w:cs="Times New Roman"/>
                <w:color w:val="000000"/>
              </w:rPr>
              <w:t>S15</w:t>
            </w:r>
          </w:p>
        </w:tc>
        <w:tc>
          <w:tcPr>
            <w:tcW w:w="1350" w:type="dxa"/>
            <w:tcBorders>
              <w:right w:val="nil"/>
            </w:tcBorders>
            <w:vAlign w:val="bottom"/>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eastAsia="Times New Roman" w:hAnsi="Times New Roman" w:cs="Times New Roman"/>
                <w:color w:val="000000"/>
              </w:rPr>
              <w:t>8.0</w:t>
            </w:r>
          </w:p>
        </w:tc>
      </w:tr>
      <w:tr w:rsidR="000761D1" w:rsidRPr="00211D6B" w:rsidTr="000761D1">
        <w:trPr>
          <w:trHeight w:val="20"/>
        </w:trPr>
        <w:tc>
          <w:tcPr>
            <w:tcW w:w="1206" w:type="dxa"/>
            <w:tcBorders>
              <w:top w:val="nil"/>
              <w:bottom w:val="nil"/>
              <w:right w:val="nil"/>
            </w:tcBorders>
            <w:shd w:val="clear" w:color="auto" w:fill="auto"/>
            <w:noWrap/>
            <w:vAlign w:val="center"/>
            <w:hideMark/>
          </w:tcPr>
          <w:p w:rsidR="000761D1" w:rsidRPr="00211D6B" w:rsidRDefault="000761D1" w:rsidP="00F8547A">
            <w:pPr>
              <w:spacing w:after="0" w:line="240" w:lineRule="auto"/>
              <w:jc w:val="right"/>
              <w:rPr>
                <w:rFonts w:ascii="Times New Roman" w:hAnsi="Times New Roman" w:cs="Times New Roman"/>
                <w:bCs/>
              </w:rPr>
            </w:pPr>
          </w:p>
        </w:tc>
        <w:tc>
          <w:tcPr>
            <w:tcW w:w="1337" w:type="dxa"/>
            <w:tcBorders>
              <w:top w:val="nil"/>
              <w:left w:val="nil"/>
              <w:bottom w:val="nil"/>
              <w:right w:val="nil"/>
            </w:tcBorders>
            <w:shd w:val="clear" w:color="auto" w:fill="auto"/>
            <w:vAlign w:val="center"/>
            <w:hideMark/>
          </w:tcPr>
          <w:p w:rsidR="000761D1" w:rsidRPr="00211D6B" w:rsidRDefault="000761D1" w:rsidP="00F8547A">
            <w:pPr>
              <w:spacing w:after="0" w:line="240" w:lineRule="auto"/>
              <w:jc w:val="right"/>
              <w:rPr>
                <w:rFonts w:ascii="Times New Roman" w:hAnsi="Times New Roman" w:cs="Times New Roman"/>
              </w:rPr>
            </w:pP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bottom"/>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eastAsia="Times New Roman" w:hAnsi="Times New Roman" w:cs="Times New Roman"/>
                <w:color w:val="000000"/>
              </w:rPr>
              <w:t>S16</w:t>
            </w:r>
          </w:p>
        </w:tc>
        <w:tc>
          <w:tcPr>
            <w:tcW w:w="1350" w:type="dxa"/>
            <w:tcBorders>
              <w:right w:val="nil"/>
            </w:tcBorders>
            <w:vAlign w:val="bottom"/>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eastAsia="Times New Roman" w:hAnsi="Times New Roman" w:cs="Times New Roman"/>
                <w:color w:val="000000"/>
              </w:rPr>
              <w:t>8.0</w:t>
            </w:r>
          </w:p>
        </w:tc>
      </w:tr>
      <w:tr w:rsidR="000761D1" w:rsidRPr="00211D6B" w:rsidTr="000761D1">
        <w:trPr>
          <w:trHeight w:val="20"/>
        </w:trPr>
        <w:tc>
          <w:tcPr>
            <w:tcW w:w="1206" w:type="dxa"/>
            <w:tcBorders>
              <w:top w:val="nil"/>
              <w:bottom w:val="nil"/>
              <w:right w:val="nil"/>
            </w:tcBorders>
            <w:shd w:val="clear" w:color="auto" w:fill="auto"/>
            <w:noWrap/>
            <w:vAlign w:val="center"/>
            <w:hideMark/>
          </w:tcPr>
          <w:p w:rsidR="000761D1" w:rsidRPr="00211D6B" w:rsidRDefault="000761D1" w:rsidP="00F8547A">
            <w:pPr>
              <w:spacing w:after="0" w:line="240" w:lineRule="auto"/>
              <w:jc w:val="right"/>
              <w:rPr>
                <w:rFonts w:ascii="Times New Roman" w:hAnsi="Times New Roman" w:cs="Times New Roman"/>
                <w:bCs/>
              </w:rPr>
            </w:pPr>
          </w:p>
        </w:tc>
        <w:tc>
          <w:tcPr>
            <w:tcW w:w="1337" w:type="dxa"/>
            <w:tcBorders>
              <w:top w:val="nil"/>
              <w:left w:val="nil"/>
              <w:bottom w:val="nil"/>
              <w:right w:val="nil"/>
            </w:tcBorders>
            <w:shd w:val="clear" w:color="auto" w:fill="auto"/>
            <w:vAlign w:val="center"/>
            <w:hideMark/>
          </w:tcPr>
          <w:p w:rsidR="000761D1" w:rsidRPr="00211D6B" w:rsidRDefault="000761D1" w:rsidP="00F8547A">
            <w:pPr>
              <w:spacing w:after="0" w:line="240" w:lineRule="auto"/>
              <w:jc w:val="right"/>
              <w:rPr>
                <w:rFonts w:ascii="Times New Roman" w:hAnsi="Times New Roman" w:cs="Times New Roman"/>
              </w:rPr>
            </w:pP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bottom"/>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eastAsia="Times New Roman" w:hAnsi="Times New Roman" w:cs="Times New Roman"/>
                <w:color w:val="000000"/>
              </w:rPr>
              <w:t>S17</w:t>
            </w:r>
          </w:p>
        </w:tc>
        <w:tc>
          <w:tcPr>
            <w:tcW w:w="1350" w:type="dxa"/>
            <w:tcBorders>
              <w:right w:val="nil"/>
            </w:tcBorders>
            <w:vAlign w:val="bottom"/>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eastAsia="Times New Roman" w:hAnsi="Times New Roman" w:cs="Times New Roman"/>
                <w:color w:val="000000"/>
              </w:rPr>
              <w:t>10.0</w:t>
            </w:r>
          </w:p>
        </w:tc>
      </w:tr>
      <w:tr w:rsidR="000761D1" w:rsidRPr="00211D6B" w:rsidTr="000761D1">
        <w:trPr>
          <w:trHeight w:val="20"/>
        </w:trPr>
        <w:tc>
          <w:tcPr>
            <w:tcW w:w="1206" w:type="dxa"/>
            <w:tcBorders>
              <w:top w:val="nil"/>
              <w:bottom w:val="nil"/>
              <w:right w:val="nil"/>
            </w:tcBorders>
            <w:shd w:val="clear" w:color="auto" w:fill="auto"/>
            <w:noWrap/>
            <w:vAlign w:val="center"/>
            <w:hideMark/>
          </w:tcPr>
          <w:p w:rsidR="000761D1" w:rsidRPr="00211D6B" w:rsidRDefault="000761D1" w:rsidP="00F8547A">
            <w:pPr>
              <w:spacing w:after="0" w:line="240" w:lineRule="auto"/>
              <w:jc w:val="right"/>
              <w:rPr>
                <w:rFonts w:ascii="Times New Roman" w:hAnsi="Times New Roman" w:cs="Times New Roman"/>
                <w:bCs/>
              </w:rPr>
            </w:pPr>
          </w:p>
        </w:tc>
        <w:tc>
          <w:tcPr>
            <w:tcW w:w="1337" w:type="dxa"/>
            <w:tcBorders>
              <w:top w:val="nil"/>
              <w:left w:val="nil"/>
              <w:bottom w:val="nil"/>
              <w:right w:val="nil"/>
            </w:tcBorders>
            <w:shd w:val="clear" w:color="auto" w:fill="auto"/>
            <w:vAlign w:val="center"/>
            <w:hideMark/>
          </w:tcPr>
          <w:p w:rsidR="000761D1" w:rsidRPr="00211D6B" w:rsidRDefault="000761D1" w:rsidP="00F8547A">
            <w:pPr>
              <w:spacing w:after="0" w:line="240" w:lineRule="auto"/>
              <w:jc w:val="right"/>
              <w:rPr>
                <w:rFonts w:ascii="Times New Roman" w:hAnsi="Times New Roman" w:cs="Times New Roman"/>
              </w:rPr>
            </w:pP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bottom"/>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eastAsia="Times New Roman" w:hAnsi="Times New Roman" w:cs="Times New Roman"/>
                <w:color w:val="000000"/>
              </w:rPr>
              <w:t>S18</w:t>
            </w:r>
          </w:p>
        </w:tc>
        <w:tc>
          <w:tcPr>
            <w:tcW w:w="1350" w:type="dxa"/>
            <w:tcBorders>
              <w:right w:val="nil"/>
            </w:tcBorders>
            <w:vAlign w:val="bottom"/>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eastAsia="Times New Roman" w:hAnsi="Times New Roman" w:cs="Times New Roman"/>
                <w:color w:val="000000"/>
              </w:rPr>
              <w:t>13.0</w:t>
            </w:r>
          </w:p>
        </w:tc>
      </w:tr>
      <w:tr w:rsidR="000761D1" w:rsidRPr="00211D6B" w:rsidTr="000761D1">
        <w:trPr>
          <w:trHeight w:val="296"/>
        </w:trPr>
        <w:tc>
          <w:tcPr>
            <w:tcW w:w="1206" w:type="dxa"/>
            <w:tcBorders>
              <w:top w:val="nil"/>
              <w:bottom w:val="nil"/>
              <w:right w:val="nil"/>
            </w:tcBorders>
            <w:shd w:val="clear" w:color="auto" w:fill="auto"/>
            <w:noWrap/>
            <w:vAlign w:val="center"/>
            <w:hideMark/>
          </w:tcPr>
          <w:p w:rsidR="000761D1" w:rsidRPr="00211D6B" w:rsidRDefault="000761D1" w:rsidP="00F8547A">
            <w:pPr>
              <w:spacing w:after="0" w:line="240" w:lineRule="auto"/>
              <w:jc w:val="right"/>
              <w:rPr>
                <w:rFonts w:ascii="Times New Roman" w:hAnsi="Times New Roman" w:cs="Times New Roman"/>
                <w:bCs/>
              </w:rPr>
            </w:pPr>
          </w:p>
        </w:tc>
        <w:tc>
          <w:tcPr>
            <w:tcW w:w="1337" w:type="dxa"/>
            <w:tcBorders>
              <w:top w:val="nil"/>
              <w:left w:val="nil"/>
              <w:bottom w:val="nil"/>
              <w:right w:val="nil"/>
            </w:tcBorders>
            <w:shd w:val="clear" w:color="auto" w:fill="auto"/>
            <w:vAlign w:val="center"/>
            <w:hideMark/>
          </w:tcPr>
          <w:p w:rsidR="000761D1" w:rsidRPr="00211D6B" w:rsidRDefault="000761D1" w:rsidP="00F8547A">
            <w:pPr>
              <w:spacing w:after="0" w:line="240" w:lineRule="auto"/>
              <w:jc w:val="right"/>
              <w:rPr>
                <w:rFonts w:ascii="Times New Roman" w:hAnsi="Times New Roman" w:cs="Times New Roman"/>
              </w:rPr>
            </w:pP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bottom"/>
          </w:tcPr>
          <w:p w:rsidR="000761D1" w:rsidRPr="00211D6B" w:rsidRDefault="000761D1" w:rsidP="00F8547A">
            <w:pPr>
              <w:spacing w:after="0" w:line="240" w:lineRule="auto"/>
              <w:jc w:val="right"/>
              <w:rPr>
                <w:rFonts w:ascii="Times New Roman" w:hAnsi="Times New Roman" w:cs="Times New Roman"/>
                <w:bCs/>
              </w:rPr>
            </w:pPr>
            <w:r w:rsidRPr="00211D6B">
              <w:rPr>
                <w:rFonts w:ascii="Times New Roman" w:eastAsia="Times New Roman" w:hAnsi="Times New Roman" w:cs="Times New Roman"/>
                <w:color w:val="000000"/>
              </w:rPr>
              <w:t>S20</w:t>
            </w:r>
          </w:p>
        </w:tc>
        <w:tc>
          <w:tcPr>
            <w:tcW w:w="1350" w:type="dxa"/>
            <w:tcBorders>
              <w:right w:val="nil"/>
            </w:tcBorders>
            <w:vAlign w:val="bottom"/>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eastAsia="Times New Roman" w:hAnsi="Times New Roman" w:cs="Times New Roman"/>
                <w:color w:val="000000"/>
              </w:rPr>
              <w:t>11.0</w:t>
            </w:r>
          </w:p>
        </w:tc>
      </w:tr>
      <w:tr w:rsidR="000761D1" w:rsidRPr="00211D6B" w:rsidTr="000761D1">
        <w:trPr>
          <w:trHeight w:val="260"/>
        </w:trPr>
        <w:tc>
          <w:tcPr>
            <w:tcW w:w="1206" w:type="dxa"/>
            <w:tcBorders>
              <w:top w:val="nil"/>
              <w:bottom w:val="nil"/>
              <w:right w:val="nil"/>
            </w:tcBorders>
            <w:shd w:val="clear" w:color="auto" w:fill="auto"/>
            <w:noWrap/>
            <w:vAlign w:val="center"/>
            <w:hideMark/>
          </w:tcPr>
          <w:p w:rsidR="000761D1" w:rsidRPr="00211D6B" w:rsidRDefault="000761D1" w:rsidP="00F8547A">
            <w:pPr>
              <w:spacing w:after="0" w:line="240" w:lineRule="auto"/>
              <w:jc w:val="right"/>
              <w:rPr>
                <w:rFonts w:ascii="Times New Roman" w:hAnsi="Times New Roman" w:cs="Times New Roman"/>
                <w:bCs/>
              </w:rPr>
            </w:pPr>
          </w:p>
        </w:tc>
        <w:tc>
          <w:tcPr>
            <w:tcW w:w="1337" w:type="dxa"/>
            <w:tcBorders>
              <w:top w:val="nil"/>
              <w:left w:val="nil"/>
              <w:bottom w:val="nil"/>
              <w:right w:val="nil"/>
            </w:tcBorders>
            <w:shd w:val="clear" w:color="auto" w:fill="auto"/>
            <w:vAlign w:val="center"/>
            <w:hideMark/>
          </w:tcPr>
          <w:p w:rsidR="000761D1" w:rsidRPr="00211D6B" w:rsidRDefault="000761D1" w:rsidP="00F8547A">
            <w:pPr>
              <w:spacing w:after="0" w:line="240" w:lineRule="auto"/>
              <w:jc w:val="right"/>
              <w:rPr>
                <w:rFonts w:ascii="Times New Roman" w:hAnsi="Times New Roman" w:cs="Times New Roman"/>
              </w:rPr>
            </w:pP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center"/>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hAnsi="Times New Roman" w:cs="Times New Roman"/>
              </w:rPr>
              <w:t>Total</w:t>
            </w:r>
          </w:p>
        </w:tc>
        <w:tc>
          <w:tcPr>
            <w:tcW w:w="1350" w:type="dxa"/>
            <w:tcBorders>
              <w:right w:val="nil"/>
            </w:tcBorders>
            <w:vAlign w:val="center"/>
          </w:tcPr>
          <w:p w:rsidR="000761D1" w:rsidRPr="00211D6B" w:rsidRDefault="000761D1" w:rsidP="00F8547A">
            <w:pPr>
              <w:spacing w:after="0" w:line="240" w:lineRule="auto"/>
              <w:jc w:val="right"/>
              <w:rPr>
                <w:rFonts w:ascii="Times New Roman" w:hAnsi="Times New Roman" w:cs="Times New Roman"/>
              </w:rPr>
            </w:pPr>
            <w:r w:rsidRPr="00211D6B">
              <w:rPr>
                <w:rFonts w:ascii="Times New Roman" w:hAnsi="Times New Roman" w:cs="Times New Roman"/>
              </w:rPr>
              <w:t>123.0</w:t>
            </w:r>
          </w:p>
        </w:tc>
      </w:tr>
      <w:tr w:rsidR="000761D1" w:rsidRPr="00211D6B" w:rsidTr="000761D1">
        <w:trPr>
          <w:trHeight w:val="296"/>
        </w:trPr>
        <w:tc>
          <w:tcPr>
            <w:tcW w:w="1206" w:type="dxa"/>
            <w:tcBorders>
              <w:top w:val="nil"/>
              <w:bottom w:val="nil"/>
              <w:right w:val="nil"/>
            </w:tcBorders>
            <w:shd w:val="clear" w:color="auto" w:fill="auto"/>
            <w:noWrap/>
            <w:vAlign w:val="center"/>
            <w:hideMark/>
          </w:tcPr>
          <w:p w:rsidR="000761D1" w:rsidRPr="00211D6B" w:rsidRDefault="000761D1" w:rsidP="00F8547A">
            <w:pPr>
              <w:spacing w:after="0" w:line="240" w:lineRule="auto"/>
              <w:jc w:val="right"/>
              <w:rPr>
                <w:rFonts w:ascii="Times New Roman" w:hAnsi="Times New Roman" w:cs="Times New Roman"/>
                <w:bCs/>
              </w:rPr>
            </w:pPr>
          </w:p>
        </w:tc>
        <w:tc>
          <w:tcPr>
            <w:tcW w:w="1337" w:type="dxa"/>
            <w:tcBorders>
              <w:top w:val="nil"/>
              <w:left w:val="nil"/>
              <w:bottom w:val="nil"/>
              <w:right w:val="nil"/>
            </w:tcBorders>
            <w:shd w:val="clear" w:color="auto" w:fill="auto"/>
            <w:vAlign w:val="center"/>
            <w:hideMark/>
          </w:tcPr>
          <w:p w:rsidR="000761D1" w:rsidRPr="00211D6B" w:rsidRDefault="000761D1" w:rsidP="00F8547A">
            <w:pPr>
              <w:spacing w:after="0" w:line="240" w:lineRule="auto"/>
              <w:jc w:val="right"/>
              <w:rPr>
                <w:rFonts w:ascii="Times New Roman" w:hAnsi="Times New Roman" w:cs="Times New Roman"/>
              </w:rPr>
            </w:pP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center"/>
          </w:tcPr>
          <w:p w:rsidR="000761D1" w:rsidRPr="00E94B86" w:rsidRDefault="000761D1" w:rsidP="00F8547A">
            <w:pPr>
              <w:spacing w:after="0" w:line="240" w:lineRule="auto"/>
              <w:jc w:val="right"/>
              <w:rPr>
                <w:rFonts w:ascii="Times New Roman" w:hAnsi="Times New Roman" w:cs="Times New Roman"/>
              </w:rPr>
            </w:pPr>
            <w:r w:rsidRPr="00E94B86">
              <w:rPr>
                <w:rFonts w:ascii="Times New Roman" w:hAnsi="Times New Roman" w:cs="Times New Roman"/>
              </w:rPr>
              <w:t>Mean</w:t>
            </w:r>
          </w:p>
        </w:tc>
        <w:tc>
          <w:tcPr>
            <w:tcW w:w="1350" w:type="dxa"/>
            <w:tcBorders>
              <w:right w:val="nil"/>
            </w:tcBorders>
            <w:vAlign w:val="center"/>
          </w:tcPr>
          <w:p w:rsidR="000761D1" w:rsidRPr="00E94B86" w:rsidRDefault="000761D1" w:rsidP="000761D1">
            <w:pPr>
              <w:spacing w:after="0" w:line="240" w:lineRule="auto"/>
              <w:jc w:val="right"/>
              <w:rPr>
                <w:rFonts w:ascii="Times New Roman" w:hAnsi="Times New Roman" w:cs="Times New Roman"/>
              </w:rPr>
            </w:pPr>
            <w:r w:rsidRPr="00E94B86">
              <w:rPr>
                <w:rFonts w:ascii="Times New Roman" w:hAnsi="Times New Roman" w:cs="Times New Roman"/>
              </w:rPr>
              <w:t>8.</w:t>
            </w:r>
            <w:r>
              <w:rPr>
                <w:rFonts w:ascii="Times New Roman" w:hAnsi="Times New Roman" w:cs="Times New Roman"/>
              </w:rPr>
              <w:t>8</w:t>
            </w:r>
            <w:r w:rsidRPr="00E94B86">
              <w:rPr>
                <w:rFonts w:ascii="Times New Roman" w:hAnsi="Times New Roman" w:cs="Times New Roman"/>
              </w:rPr>
              <w:t xml:space="preserve"> </w:t>
            </w:r>
          </w:p>
        </w:tc>
      </w:tr>
      <w:tr w:rsidR="000761D1" w:rsidRPr="00211D6B" w:rsidTr="000761D1">
        <w:trPr>
          <w:trHeight w:val="296"/>
        </w:trPr>
        <w:tc>
          <w:tcPr>
            <w:tcW w:w="1206" w:type="dxa"/>
            <w:tcBorders>
              <w:top w:val="nil"/>
              <w:bottom w:val="nil"/>
              <w:right w:val="nil"/>
            </w:tcBorders>
            <w:shd w:val="clear" w:color="auto" w:fill="auto"/>
            <w:noWrap/>
            <w:vAlign w:val="center"/>
            <w:hideMark/>
          </w:tcPr>
          <w:p w:rsidR="000761D1" w:rsidRPr="00211D6B" w:rsidRDefault="000761D1" w:rsidP="00F8547A">
            <w:pPr>
              <w:spacing w:after="0" w:line="240" w:lineRule="auto"/>
              <w:jc w:val="right"/>
              <w:rPr>
                <w:rFonts w:ascii="Times New Roman" w:hAnsi="Times New Roman" w:cs="Times New Roman"/>
                <w:bCs/>
              </w:rPr>
            </w:pPr>
          </w:p>
        </w:tc>
        <w:tc>
          <w:tcPr>
            <w:tcW w:w="1337" w:type="dxa"/>
            <w:tcBorders>
              <w:top w:val="nil"/>
              <w:left w:val="nil"/>
              <w:bottom w:val="nil"/>
              <w:right w:val="nil"/>
            </w:tcBorders>
            <w:shd w:val="clear" w:color="auto" w:fill="auto"/>
            <w:vAlign w:val="center"/>
            <w:hideMark/>
          </w:tcPr>
          <w:p w:rsidR="000761D1" w:rsidRPr="00211D6B" w:rsidRDefault="000761D1" w:rsidP="00F8547A">
            <w:pPr>
              <w:spacing w:after="0" w:line="240" w:lineRule="auto"/>
              <w:jc w:val="right"/>
              <w:rPr>
                <w:rFonts w:ascii="Times New Roman" w:hAnsi="Times New Roman" w:cs="Times New Roman"/>
              </w:rPr>
            </w:pPr>
          </w:p>
        </w:tc>
        <w:tc>
          <w:tcPr>
            <w:tcW w:w="531" w:type="dxa"/>
            <w:tcBorders>
              <w:top w:val="nil"/>
              <w:left w:val="nil"/>
              <w:bottom w:val="nil"/>
              <w:right w:val="nil"/>
            </w:tcBorders>
            <w:vAlign w:val="center"/>
          </w:tcPr>
          <w:p w:rsidR="000761D1" w:rsidRPr="00211D6B" w:rsidRDefault="000761D1" w:rsidP="00F8547A">
            <w:pPr>
              <w:spacing w:after="0" w:line="240" w:lineRule="auto"/>
              <w:jc w:val="right"/>
              <w:rPr>
                <w:rFonts w:ascii="Times New Roman" w:hAnsi="Times New Roman" w:cs="Times New Roman"/>
              </w:rPr>
            </w:pPr>
          </w:p>
        </w:tc>
        <w:tc>
          <w:tcPr>
            <w:tcW w:w="1260" w:type="dxa"/>
            <w:tcBorders>
              <w:left w:val="nil"/>
            </w:tcBorders>
            <w:vAlign w:val="center"/>
          </w:tcPr>
          <w:p w:rsidR="000761D1" w:rsidRPr="00E94B86" w:rsidRDefault="000761D1" w:rsidP="00F8547A">
            <w:pPr>
              <w:spacing w:after="0" w:line="240" w:lineRule="auto"/>
              <w:jc w:val="right"/>
              <w:rPr>
                <w:rFonts w:ascii="Times New Roman" w:hAnsi="Times New Roman" w:cs="Times New Roman"/>
              </w:rPr>
            </w:pPr>
            <w:r w:rsidRPr="00E94B86">
              <w:rPr>
                <w:rFonts w:ascii="Times New Roman" w:hAnsi="Times New Roman" w:cs="Times New Roman"/>
              </w:rPr>
              <w:t>Median</w:t>
            </w:r>
          </w:p>
        </w:tc>
        <w:tc>
          <w:tcPr>
            <w:tcW w:w="1350" w:type="dxa"/>
            <w:tcBorders>
              <w:right w:val="nil"/>
            </w:tcBorders>
            <w:vAlign w:val="center"/>
          </w:tcPr>
          <w:p w:rsidR="000761D1" w:rsidRPr="00E94B86" w:rsidDel="00406BA5" w:rsidRDefault="000761D1" w:rsidP="00F8547A">
            <w:pPr>
              <w:spacing w:after="0" w:line="240" w:lineRule="auto"/>
              <w:jc w:val="right"/>
              <w:rPr>
                <w:rFonts w:ascii="Times New Roman" w:hAnsi="Times New Roman" w:cs="Times New Roman"/>
              </w:rPr>
            </w:pPr>
            <w:r w:rsidRPr="00E94B86">
              <w:rPr>
                <w:rFonts w:ascii="Times New Roman" w:hAnsi="Times New Roman" w:cs="Times New Roman"/>
              </w:rPr>
              <w:t>8.5</w:t>
            </w:r>
          </w:p>
        </w:tc>
      </w:tr>
    </w:tbl>
    <w:p w:rsidR="0003355B" w:rsidRPr="00211D6B" w:rsidRDefault="00B64E34" w:rsidP="009C087A">
      <w:pPr>
        <w:rPr>
          <w:rFonts w:ascii="Times New Roman" w:hAnsi="Times New Roman" w:cs="Times New Roman"/>
          <w:i/>
        </w:rPr>
      </w:pPr>
      <w:r w:rsidRPr="00211D6B">
        <w:rPr>
          <w:rFonts w:ascii="Times New Roman" w:hAnsi="Times New Roman" w:cs="Times New Roman"/>
        </w:rPr>
        <w:br/>
      </w:r>
    </w:p>
    <w:p w:rsidR="0003355B" w:rsidRPr="002A2421" w:rsidRDefault="0003355B" w:rsidP="009C087A">
      <w:pPr>
        <w:rPr>
          <w:rFonts w:ascii="Times New Roman" w:hAnsi="Times New Roman" w:cs="Times New Roman"/>
          <w:color w:val="000000" w:themeColor="text1"/>
        </w:rPr>
      </w:pPr>
      <w:r w:rsidRPr="00211D6B">
        <w:rPr>
          <w:rFonts w:ascii="Times New Roman" w:hAnsi="Times New Roman" w:cs="Times New Roman"/>
        </w:rPr>
        <w:t xml:space="preserve">Mann-Whitney U was performed to determine whether student facilitators and non-facilitators differed with respect to levels of learning presence beyond statistical chance. Median combined occurrences of learning presence were </w:t>
      </w:r>
      <w:r w:rsidR="00A37403">
        <w:rPr>
          <w:rFonts w:ascii="Times New Roman" w:hAnsi="Times New Roman" w:cs="Times New Roman"/>
        </w:rPr>
        <w:t>12.50</w:t>
      </w:r>
      <w:r w:rsidRPr="00211D6B">
        <w:rPr>
          <w:rFonts w:ascii="Times New Roman" w:hAnsi="Times New Roman" w:cs="Times New Roman"/>
        </w:rPr>
        <w:t xml:space="preserve"> and </w:t>
      </w:r>
      <w:r w:rsidR="00A37403">
        <w:rPr>
          <w:rFonts w:ascii="Times New Roman" w:hAnsi="Times New Roman" w:cs="Times New Roman"/>
        </w:rPr>
        <w:t>8.5</w:t>
      </w:r>
      <w:r w:rsidRPr="00211D6B">
        <w:rPr>
          <w:rFonts w:ascii="Times New Roman" w:hAnsi="Times New Roman" w:cs="Times New Roman"/>
        </w:rPr>
        <w:t xml:space="preserve">, respectively. </w:t>
      </w:r>
      <w:r w:rsidR="00F26BD6" w:rsidRPr="00E94B86">
        <w:rPr>
          <w:rFonts w:ascii="Times New Roman" w:hAnsi="Times New Roman" w:cs="Times New Roman"/>
          <w:color w:val="000000" w:themeColor="text1"/>
        </w:rPr>
        <w:t>Although the student facilitators as a group had a higher average rank (</w:t>
      </w:r>
      <w:proofErr w:type="spellStart"/>
      <w:r w:rsidR="00F26BD6" w:rsidRPr="00E94B86">
        <w:rPr>
          <w:rFonts w:ascii="Times New Roman" w:hAnsi="Times New Roman" w:cs="Times New Roman"/>
          <w:color w:val="000000" w:themeColor="text1"/>
        </w:rPr>
        <w:t>M</w:t>
      </w:r>
      <w:r w:rsidR="00F26BD6" w:rsidRPr="00E94B86">
        <w:rPr>
          <w:rFonts w:ascii="Times New Roman" w:hAnsi="Times New Roman" w:cs="Times New Roman"/>
          <w:color w:val="000000" w:themeColor="text1"/>
          <w:vertAlign w:val="subscript"/>
        </w:rPr>
        <w:t>rank</w:t>
      </w:r>
      <w:proofErr w:type="spellEnd"/>
      <w:r w:rsidR="00F26BD6" w:rsidRPr="00E94B86">
        <w:rPr>
          <w:rFonts w:ascii="Times New Roman" w:hAnsi="Times New Roman" w:cs="Times New Roman"/>
          <w:color w:val="000000" w:themeColor="text1"/>
        </w:rPr>
        <w:t>=7.0) than the student non-facilitators (</w:t>
      </w:r>
      <w:proofErr w:type="spellStart"/>
      <w:r w:rsidR="00F26BD6" w:rsidRPr="00E94B86">
        <w:rPr>
          <w:rFonts w:ascii="Times New Roman" w:hAnsi="Times New Roman" w:cs="Times New Roman"/>
          <w:color w:val="000000" w:themeColor="text1"/>
        </w:rPr>
        <w:t>M</w:t>
      </w:r>
      <w:r w:rsidR="00F26BD6" w:rsidRPr="00E94B86">
        <w:rPr>
          <w:rFonts w:ascii="Times New Roman" w:hAnsi="Times New Roman" w:cs="Times New Roman"/>
          <w:color w:val="000000" w:themeColor="text1"/>
          <w:vertAlign w:val="subscript"/>
        </w:rPr>
        <w:t>rank</w:t>
      </w:r>
      <w:proofErr w:type="spellEnd"/>
      <w:r w:rsidR="00F26BD6" w:rsidRPr="00E94B86">
        <w:rPr>
          <w:rFonts w:ascii="Times New Roman" w:hAnsi="Times New Roman" w:cs="Times New Roman"/>
          <w:color w:val="000000" w:themeColor="text1"/>
        </w:rPr>
        <w:t>=10.21), the differences in the distribution of learning presence within the two groups were not statistically significant (Mann–Whitney U = 18.00, n</w:t>
      </w:r>
      <w:r w:rsidR="00F26BD6" w:rsidRPr="00E94B86">
        <w:rPr>
          <w:rFonts w:ascii="Times New Roman" w:hAnsi="Times New Roman" w:cs="Times New Roman"/>
          <w:color w:val="000000" w:themeColor="text1"/>
          <w:vertAlign w:val="subscript"/>
        </w:rPr>
        <w:t>1</w:t>
      </w:r>
      <w:r w:rsidR="00F26BD6" w:rsidRPr="00E94B86">
        <w:rPr>
          <w:rFonts w:ascii="Times New Roman" w:hAnsi="Times New Roman" w:cs="Times New Roman"/>
          <w:color w:val="000000" w:themeColor="text1"/>
        </w:rPr>
        <w:t xml:space="preserve"> = 4, n</w:t>
      </w:r>
      <w:r w:rsidR="00F26BD6" w:rsidRPr="00E94B86">
        <w:rPr>
          <w:rFonts w:ascii="Times New Roman" w:hAnsi="Times New Roman" w:cs="Times New Roman"/>
          <w:color w:val="000000" w:themeColor="text1"/>
          <w:vertAlign w:val="subscript"/>
        </w:rPr>
        <w:t xml:space="preserve">2 </w:t>
      </w:r>
      <w:r w:rsidR="00F26BD6" w:rsidRPr="00E94B86">
        <w:rPr>
          <w:rFonts w:ascii="Times New Roman" w:hAnsi="Times New Roman" w:cs="Times New Roman"/>
          <w:color w:val="000000" w:themeColor="text1"/>
        </w:rPr>
        <w:t>= 14, p =.286 two-tailed).</w:t>
      </w:r>
    </w:p>
    <w:p w:rsidR="00B64E34" w:rsidRPr="00211D6B" w:rsidRDefault="000F70BD" w:rsidP="009C087A">
      <w:pPr>
        <w:rPr>
          <w:rFonts w:ascii="Times New Roman" w:hAnsi="Times New Roman" w:cs="Times New Roman"/>
        </w:rPr>
      </w:pPr>
      <w:proofErr w:type="gramStart"/>
      <w:r w:rsidRPr="00211D6B">
        <w:rPr>
          <w:rFonts w:ascii="Times New Roman" w:hAnsi="Times New Roman" w:cs="Times New Roman"/>
          <w:i/>
        </w:rPr>
        <w:t xml:space="preserve">Research Question </w:t>
      </w:r>
      <w:r w:rsidR="0076073A" w:rsidRPr="00211D6B">
        <w:rPr>
          <w:rFonts w:ascii="Times New Roman" w:hAnsi="Times New Roman" w:cs="Times New Roman"/>
          <w:i/>
        </w:rPr>
        <w:t>2</w:t>
      </w:r>
      <w:r w:rsidR="0076073A" w:rsidRPr="00211D6B">
        <w:rPr>
          <w:rFonts w:ascii="Times New Roman" w:hAnsi="Times New Roman" w:cs="Times New Roman"/>
        </w:rPr>
        <w:t>.</w:t>
      </w:r>
      <w:proofErr w:type="gramEnd"/>
      <w:r w:rsidR="0076073A" w:rsidRPr="00211D6B">
        <w:rPr>
          <w:rFonts w:ascii="Times New Roman" w:hAnsi="Times New Roman" w:cs="Times New Roman"/>
        </w:rPr>
        <w:t xml:space="preserve"> What impact does the shared instructional role (learner facilitation of online module) have on metrics reflected in social network analysis?  Do facilitators occupy more advantageous locations in the social network? </w:t>
      </w:r>
    </w:p>
    <w:p w:rsidR="00F52916" w:rsidRPr="00211D6B" w:rsidRDefault="00414339" w:rsidP="00F52916">
      <w:pPr>
        <w:tabs>
          <w:tab w:val="left" w:pos="9792"/>
        </w:tabs>
        <w:rPr>
          <w:rFonts w:ascii="Times New Roman" w:hAnsi="Times New Roman" w:cs="Times New Roman"/>
        </w:rPr>
      </w:pPr>
      <w:r w:rsidRPr="00211D6B">
        <w:rPr>
          <w:rFonts w:ascii="Times New Roman" w:hAnsi="Times New Roman" w:cs="Times New Roman"/>
        </w:rPr>
        <w:t xml:space="preserve">When we examined student interactions using a network graph </w:t>
      </w:r>
      <w:r w:rsidR="008F43D0" w:rsidRPr="00211D6B">
        <w:rPr>
          <w:rFonts w:ascii="Times New Roman" w:hAnsi="Times New Roman" w:cs="Times New Roman"/>
        </w:rPr>
        <w:t xml:space="preserve">(see </w:t>
      </w:r>
      <w:r w:rsidRPr="00211D6B">
        <w:rPr>
          <w:rFonts w:ascii="Times New Roman" w:hAnsi="Times New Roman" w:cs="Times New Roman"/>
        </w:rPr>
        <w:t>figure 1</w:t>
      </w:r>
      <w:r w:rsidR="008F43D0" w:rsidRPr="00211D6B">
        <w:rPr>
          <w:rFonts w:ascii="Times New Roman" w:hAnsi="Times New Roman" w:cs="Times New Roman"/>
        </w:rPr>
        <w:t xml:space="preserve">) </w:t>
      </w:r>
      <w:r w:rsidRPr="00211D6B">
        <w:rPr>
          <w:rFonts w:ascii="Times New Roman" w:hAnsi="Times New Roman" w:cs="Times New Roman"/>
        </w:rPr>
        <w:t xml:space="preserve">to visualize the ties that emerged between students as result of their postings in all </w:t>
      </w:r>
      <w:r w:rsidR="004F7C43" w:rsidRPr="00211D6B">
        <w:rPr>
          <w:rFonts w:ascii="Times New Roman" w:hAnsi="Times New Roman" w:cs="Times New Roman"/>
        </w:rPr>
        <w:t xml:space="preserve">six </w:t>
      </w:r>
      <w:r w:rsidRPr="00211D6B">
        <w:rPr>
          <w:rFonts w:ascii="Times New Roman" w:hAnsi="Times New Roman" w:cs="Times New Roman"/>
        </w:rPr>
        <w:t xml:space="preserve">module 6 threaded discussions, we found the following students were </w:t>
      </w:r>
      <w:r w:rsidR="00151A64" w:rsidRPr="00211D6B">
        <w:rPr>
          <w:rFonts w:ascii="Times New Roman" w:hAnsi="Times New Roman" w:cs="Times New Roman"/>
        </w:rPr>
        <w:t xml:space="preserve">most </w:t>
      </w:r>
      <w:r w:rsidRPr="00211D6B">
        <w:rPr>
          <w:rFonts w:ascii="Times New Roman" w:hAnsi="Times New Roman" w:cs="Times New Roman"/>
        </w:rPr>
        <w:t xml:space="preserve">centrally </w:t>
      </w:r>
      <w:r w:rsidR="00151A64" w:rsidRPr="00211D6B">
        <w:rPr>
          <w:rFonts w:ascii="Times New Roman" w:hAnsi="Times New Roman" w:cs="Times New Roman"/>
        </w:rPr>
        <w:t>positioned</w:t>
      </w:r>
      <w:r w:rsidRPr="00211D6B">
        <w:rPr>
          <w:rFonts w:ascii="Times New Roman" w:hAnsi="Times New Roman" w:cs="Times New Roman"/>
        </w:rPr>
        <w:t xml:space="preserve"> in the network: </w:t>
      </w:r>
      <w:r w:rsidR="00151A64" w:rsidRPr="00211D6B">
        <w:rPr>
          <w:rFonts w:ascii="Times New Roman" w:hAnsi="Times New Roman" w:cs="Times New Roman"/>
        </w:rPr>
        <w:t>17</w:t>
      </w:r>
      <w:r w:rsidR="004F7C43" w:rsidRPr="00211D6B">
        <w:rPr>
          <w:rFonts w:ascii="Times New Roman" w:hAnsi="Times New Roman" w:cs="Times New Roman"/>
        </w:rPr>
        <w:t xml:space="preserve">, </w:t>
      </w:r>
      <w:r w:rsidR="00151A64" w:rsidRPr="00211D6B">
        <w:rPr>
          <w:rFonts w:ascii="Times New Roman" w:hAnsi="Times New Roman" w:cs="Times New Roman"/>
        </w:rPr>
        <w:t>13</w:t>
      </w:r>
      <w:r w:rsidR="00E525D1" w:rsidRPr="00211D6B">
        <w:rPr>
          <w:rFonts w:ascii="Times New Roman" w:hAnsi="Times New Roman" w:cs="Times New Roman"/>
        </w:rPr>
        <w:t xml:space="preserve">, and </w:t>
      </w:r>
      <w:r w:rsidR="00151A64" w:rsidRPr="00211D6B">
        <w:rPr>
          <w:rFonts w:ascii="Times New Roman" w:hAnsi="Times New Roman" w:cs="Times New Roman"/>
        </w:rPr>
        <w:t>09</w:t>
      </w:r>
      <w:r w:rsidR="004F7C43" w:rsidRPr="00211D6B">
        <w:rPr>
          <w:rFonts w:ascii="Times New Roman" w:hAnsi="Times New Roman" w:cs="Times New Roman"/>
        </w:rPr>
        <w:t xml:space="preserve">. </w:t>
      </w:r>
      <w:r w:rsidRPr="00211D6B">
        <w:rPr>
          <w:rFonts w:ascii="Times New Roman" w:hAnsi="Times New Roman" w:cs="Times New Roman"/>
        </w:rPr>
        <w:t>Two members of this group were student</w:t>
      </w:r>
      <w:r w:rsidR="00B40263" w:rsidRPr="00211D6B">
        <w:rPr>
          <w:rFonts w:ascii="Times New Roman" w:hAnsi="Times New Roman" w:cs="Times New Roman"/>
        </w:rPr>
        <w:t xml:space="preserve"> </w:t>
      </w:r>
      <w:r w:rsidRPr="00211D6B">
        <w:rPr>
          <w:rFonts w:ascii="Times New Roman" w:hAnsi="Times New Roman" w:cs="Times New Roman"/>
        </w:rPr>
        <w:t>facilitators</w:t>
      </w:r>
      <w:r w:rsidR="00151A64" w:rsidRPr="00211D6B">
        <w:rPr>
          <w:rFonts w:ascii="Times New Roman" w:hAnsi="Times New Roman" w:cs="Times New Roman"/>
        </w:rPr>
        <w:t xml:space="preserve">, </w:t>
      </w:r>
      <w:r w:rsidR="00F52916" w:rsidRPr="00211D6B">
        <w:rPr>
          <w:rFonts w:ascii="Times New Roman" w:hAnsi="Times New Roman" w:cs="Times New Roman"/>
        </w:rPr>
        <w:t>13 and 09</w:t>
      </w:r>
      <w:r w:rsidRPr="00211D6B">
        <w:rPr>
          <w:rFonts w:ascii="Times New Roman" w:hAnsi="Times New Roman" w:cs="Times New Roman"/>
        </w:rPr>
        <w:t xml:space="preserve">. </w:t>
      </w:r>
      <w:r w:rsidR="007E3DA7" w:rsidRPr="00211D6B">
        <w:rPr>
          <w:rFonts w:ascii="Times New Roman" w:hAnsi="Times New Roman" w:cs="Times New Roman"/>
        </w:rPr>
        <w:t xml:space="preserve">These </w:t>
      </w:r>
      <w:r w:rsidR="00151A64" w:rsidRPr="00211D6B">
        <w:rPr>
          <w:rFonts w:ascii="Times New Roman" w:hAnsi="Times New Roman" w:cs="Times New Roman"/>
        </w:rPr>
        <w:t>three</w:t>
      </w:r>
      <w:r w:rsidR="007E3DA7" w:rsidRPr="00211D6B">
        <w:rPr>
          <w:rFonts w:ascii="Times New Roman" w:hAnsi="Times New Roman" w:cs="Times New Roman"/>
        </w:rPr>
        <w:t xml:space="preserve"> students were most active in initiating posts and responding to other students, as evidenced by the number of ties that</w:t>
      </w:r>
      <w:r w:rsidR="00002E9B" w:rsidRPr="00211D6B">
        <w:rPr>
          <w:rFonts w:ascii="Times New Roman" w:hAnsi="Times New Roman" w:cs="Times New Roman"/>
        </w:rPr>
        <w:t xml:space="preserve"> connected them to their peers.</w:t>
      </w:r>
      <w:r w:rsidR="007E3DA7" w:rsidRPr="00211D6B">
        <w:rPr>
          <w:rFonts w:ascii="Times New Roman" w:hAnsi="Times New Roman" w:cs="Times New Roman"/>
        </w:rPr>
        <w:t xml:space="preserve"> In contrast, </w:t>
      </w:r>
      <w:r w:rsidRPr="00211D6B">
        <w:rPr>
          <w:rFonts w:ascii="Times New Roman" w:hAnsi="Times New Roman" w:cs="Times New Roman"/>
        </w:rPr>
        <w:t>s</w:t>
      </w:r>
      <w:r w:rsidR="00F52916" w:rsidRPr="00211D6B">
        <w:rPr>
          <w:rFonts w:ascii="Times New Roman" w:hAnsi="Times New Roman" w:cs="Times New Roman"/>
        </w:rPr>
        <w:t>tudent</w:t>
      </w:r>
      <w:r w:rsidRPr="00211D6B">
        <w:rPr>
          <w:rFonts w:ascii="Times New Roman" w:hAnsi="Times New Roman" w:cs="Times New Roman"/>
        </w:rPr>
        <w:t xml:space="preserve"> </w:t>
      </w:r>
      <w:r w:rsidR="00002E9B" w:rsidRPr="00211D6B">
        <w:rPr>
          <w:rFonts w:ascii="Times New Roman" w:hAnsi="Times New Roman" w:cs="Times New Roman"/>
        </w:rPr>
        <w:t xml:space="preserve">facilitator </w:t>
      </w:r>
      <w:r w:rsidR="00F52916" w:rsidRPr="00211D6B">
        <w:rPr>
          <w:rFonts w:ascii="Times New Roman" w:hAnsi="Times New Roman" w:cs="Times New Roman"/>
        </w:rPr>
        <w:t xml:space="preserve">19 </w:t>
      </w:r>
      <w:r w:rsidR="004F7C43" w:rsidRPr="00211D6B">
        <w:rPr>
          <w:rFonts w:ascii="Times New Roman" w:hAnsi="Times New Roman" w:cs="Times New Roman"/>
        </w:rPr>
        <w:t xml:space="preserve">was </w:t>
      </w:r>
      <w:r w:rsidR="00E525D1" w:rsidRPr="00211D6B">
        <w:rPr>
          <w:rFonts w:ascii="Times New Roman" w:hAnsi="Times New Roman" w:cs="Times New Roman"/>
        </w:rPr>
        <w:t xml:space="preserve">somewhat </w:t>
      </w:r>
      <w:r w:rsidR="004F7C43" w:rsidRPr="00211D6B">
        <w:rPr>
          <w:rFonts w:ascii="Times New Roman" w:hAnsi="Times New Roman" w:cs="Times New Roman"/>
        </w:rPr>
        <w:t>more central</w:t>
      </w:r>
      <w:r w:rsidR="00151A64" w:rsidRPr="00211D6B">
        <w:rPr>
          <w:rFonts w:ascii="Times New Roman" w:hAnsi="Times New Roman" w:cs="Times New Roman"/>
        </w:rPr>
        <w:t>, and student</w:t>
      </w:r>
      <w:r w:rsidR="004F7C43" w:rsidRPr="00211D6B">
        <w:rPr>
          <w:rFonts w:ascii="Times New Roman" w:hAnsi="Times New Roman" w:cs="Times New Roman"/>
        </w:rPr>
        <w:t xml:space="preserve"> </w:t>
      </w:r>
      <w:r w:rsidR="00F52916" w:rsidRPr="00211D6B">
        <w:rPr>
          <w:rFonts w:ascii="Times New Roman" w:hAnsi="Times New Roman" w:cs="Times New Roman"/>
        </w:rPr>
        <w:t xml:space="preserve">02 </w:t>
      </w:r>
      <w:r w:rsidR="004F7C43" w:rsidRPr="00211D6B">
        <w:rPr>
          <w:rFonts w:ascii="Times New Roman" w:hAnsi="Times New Roman" w:cs="Times New Roman"/>
        </w:rPr>
        <w:t xml:space="preserve">was </w:t>
      </w:r>
      <w:r w:rsidRPr="00211D6B">
        <w:rPr>
          <w:rFonts w:ascii="Times New Roman" w:hAnsi="Times New Roman" w:cs="Times New Roman"/>
        </w:rPr>
        <w:t xml:space="preserve">located </w:t>
      </w:r>
      <w:r w:rsidR="00F52916" w:rsidRPr="00211D6B">
        <w:rPr>
          <w:rFonts w:ascii="Times New Roman" w:hAnsi="Times New Roman" w:cs="Times New Roman"/>
        </w:rPr>
        <w:t xml:space="preserve">on the edge of the network, because </w:t>
      </w:r>
      <w:r w:rsidR="004F7C43" w:rsidRPr="00211D6B">
        <w:rPr>
          <w:rFonts w:ascii="Times New Roman" w:hAnsi="Times New Roman" w:cs="Times New Roman"/>
        </w:rPr>
        <w:t xml:space="preserve">he </w:t>
      </w:r>
      <w:r w:rsidRPr="00211D6B">
        <w:rPr>
          <w:rFonts w:ascii="Times New Roman" w:hAnsi="Times New Roman" w:cs="Times New Roman"/>
        </w:rPr>
        <w:t xml:space="preserve">had </w:t>
      </w:r>
      <w:r w:rsidR="00F52916" w:rsidRPr="00211D6B">
        <w:rPr>
          <w:rFonts w:ascii="Times New Roman" w:hAnsi="Times New Roman" w:cs="Times New Roman"/>
        </w:rPr>
        <w:t xml:space="preserve">fewer </w:t>
      </w:r>
      <w:r w:rsidR="00151A64" w:rsidRPr="00211D6B">
        <w:rPr>
          <w:rFonts w:ascii="Times New Roman" w:hAnsi="Times New Roman" w:cs="Times New Roman"/>
        </w:rPr>
        <w:t xml:space="preserve">peer </w:t>
      </w:r>
      <w:r w:rsidR="00F52916" w:rsidRPr="00211D6B">
        <w:rPr>
          <w:rFonts w:ascii="Times New Roman" w:hAnsi="Times New Roman" w:cs="Times New Roman"/>
        </w:rPr>
        <w:t>relation</w:t>
      </w:r>
      <w:r w:rsidR="00151A64" w:rsidRPr="00211D6B">
        <w:rPr>
          <w:rFonts w:ascii="Times New Roman" w:hAnsi="Times New Roman" w:cs="Times New Roman"/>
        </w:rPr>
        <w:t>ships.</w:t>
      </w:r>
    </w:p>
    <w:p w:rsidR="009C087A" w:rsidRDefault="00FF7BB3" w:rsidP="00F52916">
      <w:pPr>
        <w:tabs>
          <w:tab w:val="left" w:pos="9792"/>
        </w:tabs>
        <w:rPr>
          <w:rFonts w:ascii="Times New Roman" w:hAnsi="Times New Roman" w:cs="Times New Roman"/>
        </w:rPr>
      </w:pPr>
      <w:r w:rsidRPr="00211D6B">
        <w:rPr>
          <w:rFonts w:ascii="Times New Roman" w:hAnsi="Times New Roman" w:cs="Times New Roman"/>
        </w:rPr>
        <w:lastRenderedPageBreak/>
        <w:t>O</w:t>
      </w:r>
      <w:r w:rsidR="00F52916" w:rsidRPr="00211D6B">
        <w:rPr>
          <w:rFonts w:ascii="Times New Roman" w:hAnsi="Times New Roman" w:cs="Times New Roman"/>
        </w:rPr>
        <w:t>verall, the student facilitators</w:t>
      </w:r>
      <w:r w:rsidR="008F43D0" w:rsidRPr="00211D6B">
        <w:rPr>
          <w:rFonts w:ascii="Times New Roman" w:hAnsi="Times New Roman" w:cs="Times New Roman"/>
        </w:rPr>
        <w:t xml:space="preserve"> </w:t>
      </w:r>
      <w:r w:rsidRPr="00211D6B">
        <w:rPr>
          <w:rFonts w:ascii="Times New Roman" w:hAnsi="Times New Roman" w:cs="Times New Roman"/>
        </w:rPr>
        <w:t xml:space="preserve">also demonstrated </w:t>
      </w:r>
      <w:r w:rsidR="00F52916" w:rsidRPr="00211D6B">
        <w:rPr>
          <w:rFonts w:ascii="Times New Roman" w:hAnsi="Times New Roman" w:cs="Times New Roman"/>
        </w:rPr>
        <w:t>more prominent network positions for prestige (in-degree centrality) and influence (out-degree centrality)</w:t>
      </w:r>
      <w:r w:rsidRPr="00211D6B">
        <w:rPr>
          <w:rFonts w:ascii="Times New Roman" w:hAnsi="Times New Roman" w:cs="Times New Roman"/>
        </w:rPr>
        <w:t xml:space="preserve"> than the rest of the class,</w:t>
      </w:r>
      <w:r w:rsidR="00F52916" w:rsidRPr="00211D6B">
        <w:rPr>
          <w:rFonts w:ascii="Times New Roman" w:hAnsi="Times New Roman" w:cs="Times New Roman"/>
        </w:rPr>
        <w:t xml:space="preserve"> when </w:t>
      </w:r>
      <w:r w:rsidR="00DA705A" w:rsidRPr="00211D6B">
        <w:rPr>
          <w:rFonts w:ascii="Times New Roman" w:hAnsi="Times New Roman" w:cs="Times New Roman"/>
        </w:rPr>
        <w:t xml:space="preserve">these two measures </w:t>
      </w:r>
      <w:r w:rsidR="00F52916" w:rsidRPr="00211D6B">
        <w:rPr>
          <w:rFonts w:ascii="Times New Roman" w:hAnsi="Times New Roman" w:cs="Times New Roman"/>
        </w:rPr>
        <w:t>were aggregated and averaged across the group</w:t>
      </w:r>
      <w:r w:rsidR="006C6FC1">
        <w:rPr>
          <w:rFonts w:ascii="Times New Roman" w:hAnsi="Times New Roman" w:cs="Times New Roman"/>
        </w:rPr>
        <w:t xml:space="preserve"> </w:t>
      </w:r>
      <w:r w:rsidR="006C6FC1" w:rsidRPr="00303918">
        <w:rPr>
          <w:rFonts w:ascii="Times New Roman" w:hAnsi="Times New Roman" w:cs="Times New Roman"/>
        </w:rPr>
        <w:t>(</w:t>
      </w:r>
      <w:r w:rsidRPr="00303918">
        <w:rPr>
          <w:rFonts w:ascii="Times New Roman" w:hAnsi="Times New Roman" w:cs="Times New Roman"/>
        </w:rPr>
        <w:t xml:space="preserve">See </w:t>
      </w:r>
      <w:r w:rsidR="006C6FC1" w:rsidRPr="00303918">
        <w:rPr>
          <w:rFonts w:ascii="Times New Roman" w:hAnsi="Times New Roman" w:cs="Times New Roman"/>
        </w:rPr>
        <w:t>T</w:t>
      </w:r>
      <w:r w:rsidRPr="00303918">
        <w:rPr>
          <w:rFonts w:ascii="Times New Roman" w:hAnsi="Times New Roman" w:cs="Times New Roman"/>
        </w:rPr>
        <w:t>able 2</w:t>
      </w:r>
      <w:r w:rsidR="006C6FC1" w:rsidRPr="00303918">
        <w:rPr>
          <w:rFonts w:ascii="Times New Roman" w:hAnsi="Times New Roman" w:cs="Times New Roman"/>
        </w:rPr>
        <w:t>)</w:t>
      </w:r>
      <w:r w:rsidRPr="00303918">
        <w:rPr>
          <w:rFonts w:ascii="Times New Roman" w:hAnsi="Times New Roman" w:cs="Times New Roman"/>
        </w:rPr>
        <w:t>.</w:t>
      </w:r>
      <w:r w:rsidRPr="00211D6B">
        <w:rPr>
          <w:rFonts w:ascii="Times New Roman" w:hAnsi="Times New Roman" w:cs="Times New Roman"/>
        </w:rPr>
        <w:t xml:space="preserve"> </w:t>
      </w:r>
      <w:r w:rsidR="00F52916" w:rsidRPr="00211D6B">
        <w:rPr>
          <w:rFonts w:ascii="Times New Roman" w:hAnsi="Times New Roman" w:cs="Times New Roman"/>
        </w:rPr>
        <w:t xml:space="preserve"> In terms of prestige, the facilitators had </w:t>
      </w:r>
      <w:r w:rsidR="001462EE" w:rsidRPr="00211D6B">
        <w:rPr>
          <w:rFonts w:ascii="Times New Roman" w:hAnsi="Times New Roman" w:cs="Times New Roman"/>
        </w:rPr>
        <w:t xml:space="preserve">a </w:t>
      </w:r>
      <w:r w:rsidR="002B2A5B">
        <w:rPr>
          <w:rFonts w:ascii="Times New Roman" w:hAnsi="Times New Roman" w:cs="Times New Roman"/>
        </w:rPr>
        <w:t>median</w:t>
      </w:r>
      <w:r w:rsidR="001462EE" w:rsidRPr="00211D6B">
        <w:rPr>
          <w:rFonts w:ascii="Times New Roman" w:hAnsi="Times New Roman" w:cs="Times New Roman"/>
        </w:rPr>
        <w:t xml:space="preserve"> of </w:t>
      </w:r>
      <w:r w:rsidR="002B2A5B">
        <w:rPr>
          <w:rFonts w:ascii="Times New Roman" w:hAnsi="Times New Roman" w:cs="Times New Roman"/>
        </w:rPr>
        <w:t xml:space="preserve">12.0 </w:t>
      </w:r>
      <w:r w:rsidR="00F52916" w:rsidRPr="00211D6B">
        <w:rPr>
          <w:rFonts w:ascii="Times New Roman" w:hAnsi="Times New Roman" w:cs="Times New Roman"/>
        </w:rPr>
        <w:t xml:space="preserve">incoming ties versus </w:t>
      </w:r>
      <w:r w:rsidR="00FB12C3" w:rsidRPr="00211D6B">
        <w:rPr>
          <w:rFonts w:ascii="Times New Roman" w:hAnsi="Times New Roman" w:cs="Times New Roman"/>
        </w:rPr>
        <w:t>8.</w:t>
      </w:r>
      <w:r w:rsidR="002B2A5B">
        <w:rPr>
          <w:rFonts w:ascii="Times New Roman" w:hAnsi="Times New Roman" w:cs="Times New Roman"/>
        </w:rPr>
        <w:t>0</w:t>
      </w:r>
      <w:r w:rsidR="00FB12C3" w:rsidRPr="00211D6B">
        <w:rPr>
          <w:rFonts w:ascii="Times New Roman" w:hAnsi="Times New Roman" w:cs="Times New Roman"/>
        </w:rPr>
        <w:t xml:space="preserve"> </w:t>
      </w:r>
      <w:r w:rsidR="00F52916" w:rsidRPr="00211D6B">
        <w:rPr>
          <w:rFonts w:ascii="Times New Roman" w:hAnsi="Times New Roman" w:cs="Times New Roman"/>
        </w:rPr>
        <w:t xml:space="preserve">for the rest of the class. </w:t>
      </w:r>
      <w:r w:rsidR="00DA705A" w:rsidRPr="00211D6B">
        <w:rPr>
          <w:rFonts w:ascii="Times New Roman" w:hAnsi="Times New Roman" w:cs="Times New Roman"/>
        </w:rPr>
        <w:t xml:space="preserve">The </w:t>
      </w:r>
      <w:r w:rsidR="002B2A5B">
        <w:rPr>
          <w:rFonts w:ascii="Times New Roman" w:hAnsi="Times New Roman" w:cs="Times New Roman"/>
        </w:rPr>
        <w:t xml:space="preserve">median </w:t>
      </w:r>
      <w:r w:rsidR="00DA705A" w:rsidRPr="00211D6B">
        <w:rPr>
          <w:rFonts w:ascii="Times New Roman" w:hAnsi="Times New Roman" w:cs="Times New Roman"/>
        </w:rPr>
        <w:t>of outbound ties (i</w:t>
      </w:r>
      <w:r w:rsidR="00F52916" w:rsidRPr="00211D6B">
        <w:rPr>
          <w:rFonts w:ascii="Times New Roman" w:hAnsi="Times New Roman" w:cs="Times New Roman"/>
        </w:rPr>
        <w:t>nfluence</w:t>
      </w:r>
      <w:r w:rsidR="00DA705A" w:rsidRPr="00211D6B">
        <w:rPr>
          <w:rFonts w:ascii="Times New Roman" w:hAnsi="Times New Roman" w:cs="Times New Roman"/>
        </w:rPr>
        <w:t>) f</w:t>
      </w:r>
      <w:r w:rsidR="00F52916" w:rsidRPr="00211D6B">
        <w:rPr>
          <w:rFonts w:ascii="Times New Roman" w:hAnsi="Times New Roman" w:cs="Times New Roman"/>
        </w:rPr>
        <w:t xml:space="preserve">or the facilitator group </w:t>
      </w:r>
      <w:r w:rsidR="00DA705A" w:rsidRPr="00211D6B">
        <w:rPr>
          <w:rFonts w:ascii="Times New Roman" w:hAnsi="Times New Roman" w:cs="Times New Roman"/>
        </w:rPr>
        <w:t>was</w:t>
      </w:r>
      <w:r w:rsidR="00F52916" w:rsidRPr="00211D6B">
        <w:rPr>
          <w:rFonts w:ascii="Times New Roman" w:hAnsi="Times New Roman" w:cs="Times New Roman"/>
        </w:rPr>
        <w:t xml:space="preserve"> </w:t>
      </w:r>
      <w:r w:rsidR="002B2A5B">
        <w:rPr>
          <w:rFonts w:ascii="Times New Roman" w:hAnsi="Times New Roman" w:cs="Times New Roman"/>
        </w:rPr>
        <w:t>12.0</w:t>
      </w:r>
      <w:r w:rsidR="00FB12C3" w:rsidRPr="00211D6B">
        <w:rPr>
          <w:rFonts w:ascii="Times New Roman" w:hAnsi="Times New Roman" w:cs="Times New Roman"/>
        </w:rPr>
        <w:t xml:space="preserve"> </w:t>
      </w:r>
      <w:r w:rsidR="00DA705A" w:rsidRPr="00211D6B">
        <w:rPr>
          <w:rFonts w:ascii="Times New Roman" w:hAnsi="Times New Roman" w:cs="Times New Roman"/>
        </w:rPr>
        <w:t xml:space="preserve">versus </w:t>
      </w:r>
      <w:r w:rsidR="002B2A5B">
        <w:rPr>
          <w:rFonts w:ascii="Times New Roman" w:hAnsi="Times New Roman" w:cs="Times New Roman"/>
        </w:rPr>
        <w:t>9.0</w:t>
      </w:r>
      <w:r w:rsidR="00FB12C3" w:rsidRPr="00211D6B">
        <w:rPr>
          <w:rFonts w:ascii="Times New Roman" w:hAnsi="Times New Roman" w:cs="Times New Roman"/>
        </w:rPr>
        <w:t xml:space="preserve"> </w:t>
      </w:r>
      <w:r w:rsidR="00DA705A" w:rsidRPr="00211D6B">
        <w:rPr>
          <w:rFonts w:ascii="Times New Roman" w:hAnsi="Times New Roman" w:cs="Times New Roman"/>
        </w:rPr>
        <w:t>for their peers.</w:t>
      </w:r>
      <w:r w:rsidR="00240273">
        <w:rPr>
          <w:rFonts w:ascii="Times New Roman" w:hAnsi="Times New Roman" w:cs="Times New Roman"/>
        </w:rPr>
        <w:t xml:space="preserve"> </w:t>
      </w:r>
      <w:r w:rsidR="002B2A5B">
        <w:rPr>
          <w:rFonts w:ascii="Times New Roman" w:hAnsi="Times New Roman" w:cs="Times New Roman"/>
        </w:rPr>
        <w:t xml:space="preserve">In both cases facilitators had higher measures than non-facilitators. </w:t>
      </w:r>
    </w:p>
    <w:p w:rsidR="002B2A5B" w:rsidRDefault="002B2A5B" w:rsidP="002B2A5B">
      <w:pPr>
        <w:tabs>
          <w:tab w:val="left" w:pos="9792"/>
        </w:tabs>
        <w:rPr>
          <w:rFonts w:ascii="Times New Roman" w:hAnsi="Times New Roman" w:cs="Times New Roman"/>
          <w:color w:val="000000" w:themeColor="text1"/>
        </w:rPr>
      </w:pPr>
      <w:r w:rsidRPr="003C1C2D">
        <w:rPr>
          <w:rFonts w:ascii="Times New Roman" w:hAnsi="Times New Roman" w:cs="Times New Roman"/>
          <w:color w:val="000000" w:themeColor="text1"/>
        </w:rPr>
        <w:t xml:space="preserve">Results from Mann-Whitney U, testing differences in prestige and influence between student facilitators and non-facilitators, indicated that although the student facilitators had higher medians of in-bound and out-bound messages than their counterparts, statistically significant differences in the metrics for influence (Mann–Whitney </w:t>
      </w:r>
      <w:r w:rsidRPr="003C1C2D">
        <w:rPr>
          <w:rFonts w:ascii="Times New Roman" w:hAnsi="Times New Roman" w:cs="Times New Roman"/>
          <w:i/>
          <w:color w:val="000000" w:themeColor="text1"/>
        </w:rPr>
        <w:t>U</w:t>
      </w:r>
      <w:r w:rsidRPr="003C1C2D">
        <w:rPr>
          <w:rFonts w:ascii="Times New Roman" w:hAnsi="Times New Roman" w:cs="Times New Roman"/>
          <w:color w:val="000000" w:themeColor="text1"/>
        </w:rPr>
        <w:t> = 17.00, n</w:t>
      </w:r>
      <w:r w:rsidRPr="003C1C2D">
        <w:rPr>
          <w:rFonts w:ascii="Times New Roman" w:hAnsi="Times New Roman" w:cs="Times New Roman"/>
          <w:color w:val="000000" w:themeColor="text1"/>
          <w:vertAlign w:val="subscript"/>
        </w:rPr>
        <w:t>1</w:t>
      </w:r>
      <w:r w:rsidRPr="003C1C2D">
        <w:rPr>
          <w:rFonts w:ascii="Times New Roman" w:hAnsi="Times New Roman" w:cs="Times New Roman"/>
          <w:color w:val="000000" w:themeColor="text1"/>
        </w:rPr>
        <w:t> = 4, n</w:t>
      </w:r>
      <w:r w:rsidRPr="003C1C2D">
        <w:rPr>
          <w:rFonts w:ascii="Times New Roman" w:hAnsi="Times New Roman" w:cs="Times New Roman"/>
          <w:color w:val="000000" w:themeColor="text1"/>
          <w:vertAlign w:val="subscript"/>
        </w:rPr>
        <w:t>2</w:t>
      </w:r>
      <w:r w:rsidRPr="003C1C2D">
        <w:rPr>
          <w:rFonts w:ascii="Times New Roman" w:hAnsi="Times New Roman" w:cs="Times New Roman"/>
          <w:color w:val="000000" w:themeColor="text1"/>
        </w:rPr>
        <w:t xml:space="preserve"> = 14, </w:t>
      </w:r>
      <w:r w:rsidRPr="003C1C2D">
        <w:rPr>
          <w:rFonts w:ascii="Times New Roman" w:hAnsi="Times New Roman" w:cs="Times New Roman"/>
          <w:i/>
          <w:color w:val="000000" w:themeColor="text1"/>
        </w:rPr>
        <w:t>p</w:t>
      </w:r>
      <w:r w:rsidRPr="003C1C2D">
        <w:rPr>
          <w:rFonts w:ascii="Times New Roman" w:hAnsi="Times New Roman" w:cs="Times New Roman"/>
          <w:color w:val="000000" w:themeColor="text1"/>
        </w:rPr>
        <w:t xml:space="preserve"> =.24 two-tailed) and prestige (Mann–Whitney </w:t>
      </w:r>
      <w:r w:rsidRPr="003C1C2D">
        <w:rPr>
          <w:rFonts w:ascii="Times New Roman" w:hAnsi="Times New Roman" w:cs="Times New Roman"/>
          <w:i/>
          <w:color w:val="000000" w:themeColor="text1"/>
        </w:rPr>
        <w:t>U</w:t>
      </w:r>
      <w:r w:rsidRPr="003C1C2D">
        <w:rPr>
          <w:rFonts w:ascii="Times New Roman" w:hAnsi="Times New Roman" w:cs="Times New Roman"/>
          <w:color w:val="000000" w:themeColor="text1"/>
        </w:rPr>
        <w:t> = 19.00, n</w:t>
      </w:r>
      <w:r w:rsidRPr="003C1C2D">
        <w:rPr>
          <w:rFonts w:ascii="Times New Roman" w:hAnsi="Times New Roman" w:cs="Times New Roman"/>
          <w:color w:val="000000" w:themeColor="text1"/>
          <w:vertAlign w:val="subscript"/>
        </w:rPr>
        <w:t>1</w:t>
      </w:r>
      <w:r w:rsidRPr="003C1C2D">
        <w:rPr>
          <w:rFonts w:ascii="Times New Roman" w:hAnsi="Times New Roman" w:cs="Times New Roman"/>
          <w:color w:val="000000" w:themeColor="text1"/>
        </w:rPr>
        <w:t> = 4, n</w:t>
      </w:r>
      <w:r w:rsidRPr="003C1C2D">
        <w:rPr>
          <w:rFonts w:ascii="Times New Roman" w:hAnsi="Times New Roman" w:cs="Times New Roman"/>
          <w:color w:val="000000" w:themeColor="text1"/>
          <w:vertAlign w:val="subscript"/>
        </w:rPr>
        <w:t>2</w:t>
      </w:r>
      <w:r w:rsidRPr="003C1C2D">
        <w:rPr>
          <w:rFonts w:ascii="Times New Roman" w:hAnsi="Times New Roman" w:cs="Times New Roman"/>
          <w:color w:val="000000" w:themeColor="text1"/>
        </w:rPr>
        <w:t xml:space="preserve"> = 14, </w:t>
      </w:r>
      <w:r w:rsidRPr="003C1C2D">
        <w:rPr>
          <w:rFonts w:ascii="Times New Roman" w:hAnsi="Times New Roman" w:cs="Times New Roman"/>
          <w:i/>
          <w:color w:val="000000" w:themeColor="text1"/>
        </w:rPr>
        <w:t>p</w:t>
      </w:r>
      <w:r w:rsidRPr="003C1C2D">
        <w:rPr>
          <w:rFonts w:ascii="Times New Roman" w:hAnsi="Times New Roman" w:cs="Times New Roman"/>
          <w:color w:val="000000" w:themeColor="text1"/>
        </w:rPr>
        <w:t> =.337 two-tailed) were not found.</w:t>
      </w:r>
      <w:r w:rsidRPr="002A2421">
        <w:rPr>
          <w:rFonts w:ascii="Times New Roman" w:hAnsi="Times New Roman" w:cs="Times New Roman"/>
          <w:color w:val="000000" w:themeColor="text1"/>
        </w:rPr>
        <w:t xml:space="preserve">  </w:t>
      </w:r>
    </w:p>
    <w:p w:rsidR="002B2A5B" w:rsidRDefault="002B2A5B" w:rsidP="00F52916">
      <w:pPr>
        <w:tabs>
          <w:tab w:val="left" w:pos="9792"/>
        </w:tabs>
        <w:rPr>
          <w:rFonts w:ascii="Times New Roman" w:hAnsi="Times New Roman" w:cs="Times New Roman"/>
        </w:rPr>
      </w:pPr>
    </w:p>
    <w:p w:rsidR="00240273" w:rsidRPr="00211D6B" w:rsidRDefault="00240273" w:rsidP="00240273">
      <w:pPr>
        <w:rPr>
          <w:rFonts w:ascii="Times New Roman" w:hAnsi="Times New Roman" w:cs="Times New Roman"/>
        </w:rPr>
      </w:pPr>
      <w:proofErr w:type="gramStart"/>
      <w:r w:rsidRPr="00211D6B">
        <w:rPr>
          <w:rFonts w:ascii="Times New Roman" w:hAnsi="Times New Roman" w:cs="Times New Roman"/>
        </w:rPr>
        <w:t>Table 2.</w:t>
      </w:r>
      <w:proofErr w:type="gramEnd"/>
      <w:r w:rsidRPr="00211D6B">
        <w:rPr>
          <w:rFonts w:ascii="Times New Roman" w:hAnsi="Times New Roman" w:cs="Times New Roman"/>
        </w:rPr>
        <w:t xml:space="preserve">  Comparison of </w:t>
      </w:r>
      <w:r w:rsidR="00096363">
        <w:rPr>
          <w:rFonts w:ascii="Times New Roman" w:hAnsi="Times New Roman" w:cs="Times New Roman"/>
        </w:rPr>
        <w:t xml:space="preserve">centrality, </w:t>
      </w:r>
      <w:r w:rsidRPr="00211D6B">
        <w:rPr>
          <w:rFonts w:ascii="Times New Roman" w:hAnsi="Times New Roman" w:cs="Times New Roman"/>
        </w:rPr>
        <w:t xml:space="preserve">prestige and influence </w:t>
      </w:r>
      <w:r w:rsidR="00096363">
        <w:rPr>
          <w:rFonts w:ascii="Times New Roman" w:hAnsi="Times New Roman" w:cs="Times New Roman"/>
        </w:rPr>
        <w:t>for student facilitators and non-facilitators</w:t>
      </w:r>
    </w:p>
    <w:tbl>
      <w:tblPr>
        <w:tblW w:w="10202" w:type="dxa"/>
        <w:tblInd w:w="94" w:type="dxa"/>
        <w:tblBorders>
          <w:top w:val="single" w:sz="4" w:space="0" w:color="auto"/>
          <w:bottom w:val="single" w:sz="4" w:space="0" w:color="auto"/>
          <w:insideH w:val="single" w:sz="4" w:space="0" w:color="auto"/>
          <w:insideV w:val="single" w:sz="4" w:space="0" w:color="auto"/>
        </w:tblBorders>
        <w:tblLayout w:type="fixed"/>
        <w:tblLook w:val="04A0"/>
      </w:tblPr>
      <w:tblGrid>
        <w:gridCol w:w="1184"/>
        <w:gridCol w:w="1440"/>
        <w:gridCol w:w="1260"/>
        <w:gridCol w:w="1170"/>
        <w:gridCol w:w="270"/>
        <w:gridCol w:w="900"/>
        <w:gridCol w:w="1260"/>
        <w:gridCol w:w="1445"/>
        <w:gridCol w:w="1273"/>
      </w:tblGrid>
      <w:tr w:rsidR="008470C2" w:rsidRPr="00211D6B" w:rsidTr="00B411FE">
        <w:trPr>
          <w:trHeight w:val="683"/>
        </w:trPr>
        <w:tc>
          <w:tcPr>
            <w:tcW w:w="1184" w:type="dxa"/>
            <w:tcBorders>
              <w:bottom w:val="single" w:sz="4" w:space="0" w:color="auto"/>
            </w:tcBorders>
            <w:shd w:val="clear" w:color="auto" w:fill="auto"/>
            <w:vAlign w:val="center"/>
            <w:hideMark/>
          </w:tcPr>
          <w:p w:rsidR="002B2A5B" w:rsidRPr="00765771" w:rsidRDefault="002B2A5B" w:rsidP="002B2A5B">
            <w:pPr>
              <w:spacing w:after="0" w:line="240" w:lineRule="auto"/>
              <w:jc w:val="center"/>
              <w:rPr>
                <w:rFonts w:ascii="Times New Roman" w:hAnsi="Times New Roman" w:cs="Times New Roman"/>
                <w:sz w:val="20"/>
                <w:szCs w:val="20"/>
              </w:rPr>
            </w:pPr>
            <w:r w:rsidRPr="00765771">
              <w:rPr>
                <w:rFonts w:ascii="Times New Roman" w:hAnsi="Times New Roman" w:cs="Times New Roman"/>
                <w:sz w:val="20"/>
                <w:szCs w:val="20"/>
              </w:rPr>
              <w:t>Student</w:t>
            </w:r>
          </w:p>
          <w:p w:rsidR="002B2A5B" w:rsidRPr="00765771" w:rsidRDefault="002B2A5B" w:rsidP="002B2A5B">
            <w:pPr>
              <w:spacing w:after="0" w:line="240" w:lineRule="auto"/>
              <w:jc w:val="center"/>
              <w:rPr>
                <w:rFonts w:ascii="Times New Roman" w:hAnsi="Times New Roman" w:cs="Times New Roman"/>
                <w:sz w:val="20"/>
                <w:szCs w:val="20"/>
              </w:rPr>
            </w:pPr>
            <w:r w:rsidRPr="00765771">
              <w:rPr>
                <w:rFonts w:ascii="Times New Roman" w:hAnsi="Times New Roman" w:cs="Times New Roman"/>
                <w:sz w:val="20"/>
                <w:szCs w:val="20"/>
              </w:rPr>
              <w:t>Facilitators</w:t>
            </w:r>
          </w:p>
        </w:tc>
        <w:tc>
          <w:tcPr>
            <w:tcW w:w="1440" w:type="dxa"/>
            <w:tcBorders>
              <w:bottom w:val="single" w:sz="4" w:space="0" w:color="auto"/>
            </w:tcBorders>
          </w:tcPr>
          <w:p w:rsidR="00CC154D" w:rsidRPr="00765771" w:rsidRDefault="00CC154D" w:rsidP="00CC154D">
            <w:pPr>
              <w:spacing w:after="0" w:line="240" w:lineRule="auto"/>
              <w:jc w:val="center"/>
              <w:rPr>
                <w:rFonts w:ascii="Times New Roman" w:eastAsia="Times New Roman" w:hAnsi="Times New Roman" w:cs="Times New Roman"/>
                <w:color w:val="000000" w:themeColor="text1"/>
                <w:sz w:val="20"/>
                <w:szCs w:val="20"/>
              </w:rPr>
            </w:pPr>
            <w:r w:rsidRPr="00765771">
              <w:rPr>
                <w:rFonts w:ascii="Times New Roman" w:eastAsia="Times New Roman" w:hAnsi="Times New Roman" w:cs="Times New Roman"/>
                <w:color w:val="000000" w:themeColor="text1"/>
                <w:sz w:val="20"/>
                <w:szCs w:val="20"/>
              </w:rPr>
              <w:t xml:space="preserve">Freeman Degree Centrality </w:t>
            </w:r>
          </w:p>
          <w:p w:rsidR="00CC154D" w:rsidRPr="00765771" w:rsidRDefault="00CC154D" w:rsidP="00CC154D">
            <w:pPr>
              <w:spacing w:after="0" w:line="240" w:lineRule="auto"/>
              <w:jc w:val="center"/>
              <w:rPr>
                <w:rFonts w:ascii="Times New Roman" w:eastAsia="Times New Roman" w:hAnsi="Times New Roman" w:cs="Times New Roman"/>
                <w:color w:val="000000" w:themeColor="text1"/>
                <w:sz w:val="20"/>
                <w:szCs w:val="20"/>
              </w:rPr>
            </w:pPr>
            <w:r w:rsidRPr="00765771">
              <w:rPr>
                <w:rFonts w:ascii="Times New Roman" w:eastAsia="Times New Roman" w:hAnsi="Times New Roman" w:cs="Times New Roman"/>
                <w:color w:val="000000" w:themeColor="text1"/>
                <w:sz w:val="20"/>
                <w:szCs w:val="20"/>
              </w:rPr>
              <w:t xml:space="preserve"> All M6 Discussions</w:t>
            </w:r>
          </w:p>
          <w:p w:rsidR="002B2A5B" w:rsidRPr="00765771" w:rsidRDefault="00CC154D" w:rsidP="00CC154D">
            <w:pPr>
              <w:spacing w:after="0" w:line="240" w:lineRule="auto"/>
              <w:jc w:val="center"/>
              <w:rPr>
                <w:rFonts w:ascii="Times New Roman" w:hAnsi="Times New Roman" w:cs="Times New Roman"/>
                <w:sz w:val="20"/>
                <w:szCs w:val="20"/>
              </w:rPr>
            </w:pPr>
            <w:r w:rsidRPr="00765771">
              <w:rPr>
                <w:rFonts w:ascii="Times New Roman" w:eastAsia="Times New Roman" w:hAnsi="Times New Roman" w:cs="Times New Roman"/>
                <w:color w:val="000000" w:themeColor="text1"/>
                <w:sz w:val="20"/>
                <w:szCs w:val="20"/>
              </w:rPr>
              <w:t>(In + Outbound Ties)</w:t>
            </w:r>
          </w:p>
        </w:tc>
        <w:tc>
          <w:tcPr>
            <w:tcW w:w="1260" w:type="dxa"/>
            <w:tcBorders>
              <w:bottom w:val="single" w:sz="4" w:space="0" w:color="auto"/>
            </w:tcBorders>
            <w:shd w:val="clear" w:color="auto" w:fill="auto"/>
            <w:vAlign w:val="center"/>
            <w:hideMark/>
          </w:tcPr>
          <w:p w:rsidR="002B2A5B" w:rsidRPr="00765771" w:rsidRDefault="002B2A5B" w:rsidP="002B2A5B">
            <w:pPr>
              <w:spacing w:after="0" w:line="240" w:lineRule="auto"/>
              <w:jc w:val="center"/>
              <w:rPr>
                <w:rFonts w:ascii="Times New Roman" w:hAnsi="Times New Roman" w:cs="Times New Roman"/>
                <w:sz w:val="20"/>
                <w:szCs w:val="20"/>
              </w:rPr>
            </w:pPr>
            <w:r w:rsidRPr="00765771">
              <w:rPr>
                <w:rFonts w:ascii="Times New Roman" w:hAnsi="Times New Roman" w:cs="Times New Roman"/>
                <w:sz w:val="20"/>
                <w:szCs w:val="20"/>
              </w:rPr>
              <w:t>Prestige (In-Degree Centrality)</w:t>
            </w:r>
          </w:p>
          <w:p w:rsidR="002B2A5B" w:rsidRPr="00765771" w:rsidRDefault="002B2A5B" w:rsidP="002B2A5B">
            <w:pPr>
              <w:spacing w:after="0" w:line="240" w:lineRule="auto"/>
              <w:jc w:val="center"/>
              <w:rPr>
                <w:rFonts w:ascii="Times New Roman" w:hAnsi="Times New Roman" w:cs="Times New Roman"/>
                <w:sz w:val="20"/>
                <w:szCs w:val="20"/>
              </w:rPr>
            </w:pPr>
            <w:r w:rsidRPr="00765771">
              <w:rPr>
                <w:rFonts w:ascii="Times New Roman" w:hAnsi="Times New Roman" w:cs="Times New Roman"/>
                <w:sz w:val="20"/>
                <w:szCs w:val="20"/>
              </w:rPr>
              <w:t xml:space="preserve"> in All M6 Discussions</w:t>
            </w:r>
          </w:p>
        </w:tc>
        <w:tc>
          <w:tcPr>
            <w:tcW w:w="1170" w:type="dxa"/>
            <w:tcBorders>
              <w:bottom w:val="single" w:sz="4" w:space="0" w:color="auto"/>
              <w:right w:val="nil"/>
            </w:tcBorders>
            <w:shd w:val="clear" w:color="auto" w:fill="auto"/>
            <w:vAlign w:val="center"/>
            <w:hideMark/>
          </w:tcPr>
          <w:p w:rsidR="002B2A5B" w:rsidRPr="00765771" w:rsidRDefault="002B2A5B" w:rsidP="002B2A5B">
            <w:pPr>
              <w:spacing w:after="0" w:line="240" w:lineRule="auto"/>
              <w:jc w:val="center"/>
              <w:rPr>
                <w:rFonts w:ascii="Times New Roman" w:hAnsi="Times New Roman" w:cs="Times New Roman"/>
                <w:sz w:val="20"/>
                <w:szCs w:val="20"/>
              </w:rPr>
            </w:pPr>
            <w:r w:rsidRPr="00765771">
              <w:rPr>
                <w:rFonts w:ascii="Times New Roman" w:hAnsi="Times New Roman" w:cs="Times New Roman"/>
                <w:sz w:val="20"/>
                <w:szCs w:val="20"/>
              </w:rPr>
              <w:t>Influence</w:t>
            </w:r>
          </w:p>
          <w:p w:rsidR="002B2A5B" w:rsidRPr="00765771" w:rsidRDefault="002B2A5B" w:rsidP="002B2A5B">
            <w:pPr>
              <w:spacing w:after="0" w:line="240" w:lineRule="auto"/>
              <w:jc w:val="center"/>
              <w:rPr>
                <w:rFonts w:ascii="Times New Roman" w:hAnsi="Times New Roman" w:cs="Times New Roman"/>
                <w:sz w:val="20"/>
                <w:szCs w:val="20"/>
              </w:rPr>
            </w:pPr>
            <w:r w:rsidRPr="00765771">
              <w:rPr>
                <w:rFonts w:ascii="Times New Roman" w:hAnsi="Times New Roman" w:cs="Times New Roman"/>
                <w:sz w:val="20"/>
                <w:szCs w:val="20"/>
              </w:rPr>
              <w:t>(Out-Degree C</w:t>
            </w:r>
            <w:r w:rsidR="008470C2">
              <w:rPr>
                <w:rFonts w:ascii="Times New Roman" w:hAnsi="Times New Roman" w:cs="Times New Roman"/>
                <w:sz w:val="20"/>
                <w:szCs w:val="20"/>
              </w:rPr>
              <w:t>entrality) in All M6 Discussion</w:t>
            </w:r>
          </w:p>
        </w:tc>
        <w:tc>
          <w:tcPr>
            <w:tcW w:w="270" w:type="dxa"/>
            <w:tcBorders>
              <w:top w:val="nil"/>
              <w:left w:val="nil"/>
              <w:bottom w:val="single" w:sz="4" w:space="0" w:color="auto"/>
              <w:right w:val="nil"/>
            </w:tcBorders>
            <w:vAlign w:val="center"/>
          </w:tcPr>
          <w:p w:rsidR="002B2A5B" w:rsidRPr="00765771" w:rsidRDefault="002B2A5B" w:rsidP="002B2A5B">
            <w:pPr>
              <w:spacing w:after="0" w:line="240" w:lineRule="auto"/>
              <w:jc w:val="center"/>
              <w:rPr>
                <w:rFonts w:ascii="Times New Roman" w:eastAsiaTheme="majorEastAsia" w:hAnsi="Times New Roman" w:cs="Times New Roman"/>
                <w:b/>
                <w:bCs/>
                <w:sz w:val="20"/>
                <w:szCs w:val="20"/>
              </w:rPr>
            </w:pPr>
          </w:p>
        </w:tc>
        <w:tc>
          <w:tcPr>
            <w:tcW w:w="900" w:type="dxa"/>
            <w:tcBorders>
              <w:left w:val="nil"/>
              <w:bottom w:val="single" w:sz="4" w:space="0" w:color="auto"/>
            </w:tcBorders>
            <w:vAlign w:val="center"/>
          </w:tcPr>
          <w:p w:rsidR="002B2A5B" w:rsidRPr="00765771" w:rsidRDefault="002B2A5B" w:rsidP="002B2A5B">
            <w:pPr>
              <w:spacing w:after="0" w:line="240" w:lineRule="auto"/>
              <w:jc w:val="center"/>
              <w:rPr>
                <w:rFonts w:ascii="Times New Roman" w:hAnsi="Times New Roman" w:cs="Times New Roman"/>
                <w:bCs/>
                <w:sz w:val="20"/>
                <w:szCs w:val="20"/>
              </w:rPr>
            </w:pPr>
            <w:r w:rsidRPr="00765771">
              <w:rPr>
                <w:rFonts w:ascii="Times New Roman" w:hAnsi="Times New Roman" w:cs="Times New Roman"/>
                <w:bCs/>
                <w:sz w:val="20"/>
                <w:szCs w:val="20"/>
              </w:rPr>
              <w:t>Rest of Class</w:t>
            </w:r>
          </w:p>
        </w:tc>
        <w:tc>
          <w:tcPr>
            <w:tcW w:w="1260" w:type="dxa"/>
            <w:tcBorders>
              <w:bottom w:val="single" w:sz="4" w:space="0" w:color="auto"/>
            </w:tcBorders>
          </w:tcPr>
          <w:p w:rsidR="00CC154D" w:rsidRPr="00765771" w:rsidRDefault="00CC154D" w:rsidP="00CC154D">
            <w:pPr>
              <w:spacing w:after="0" w:line="240" w:lineRule="auto"/>
              <w:jc w:val="center"/>
              <w:rPr>
                <w:rFonts w:ascii="Times New Roman" w:eastAsia="Times New Roman" w:hAnsi="Times New Roman" w:cs="Times New Roman"/>
                <w:color w:val="000000" w:themeColor="text1"/>
                <w:sz w:val="20"/>
                <w:szCs w:val="20"/>
              </w:rPr>
            </w:pPr>
            <w:r w:rsidRPr="00765771">
              <w:rPr>
                <w:rFonts w:ascii="Times New Roman" w:eastAsia="Times New Roman" w:hAnsi="Times New Roman" w:cs="Times New Roman"/>
                <w:color w:val="000000" w:themeColor="text1"/>
                <w:sz w:val="20"/>
                <w:szCs w:val="20"/>
              </w:rPr>
              <w:t xml:space="preserve">Freeman Degree Centrality </w:t>
            </w:r>
          </w:p>
          <w:p w:rsidR="00CC154D" w:rsidRPr="00765771" w:rsidRDefault="00CC154D" w:rsidP="00CC154D">
            <w:pPr>
              <w:spacing w:after="0" w:line="240" w:lineRule="auto"/>
              <w:jc w:val="center"/>
              <w:rPr>
                <w:rFonts w:ascii="Times New Roman" w:eastAsia="Times New Roman" w:hAnsi="Times New Roman" w:cs="Times New Roman"/>
                <w:color w:val="000000" w:themeColor="text1"/>
                <w:sz w:val="20"/>
                <w:szCs w:val="20"/>
              </w:rPr>
            </w:pPr>
            <w:r w:rsidRPr="00765771">
              <w:rPr>
                <w:rFonts w:ascii="Times New Roman" w:eastAsia="Times New Roman" w:hAnsi="Times New Roman" w:cs="Times New Roman"/>
                <w:color w:val="000000" w:themeColor="text1"/>
                <w:sz w:val="20"/>
                <w:szCs w:val="20"/>
              </w:rPr>
              <w:t xml:space="preserve"> All M6 Discussions</w:t>
            </w:r>
          </w:p>
          <w:p w:rsidR="002B2A5B" w:rsidRPr="00765771" w:rsidRDefault="00CC154D" w:rsidP="00765771">
            <w:pPr>
              <w:spacing w:after="0" w:line="240" w:lineRule="auto"/>
              <w:jc w:val="center"/>
              <w:rPr>
                <w:rFonts w:ascii="Times New Roman" w:hAnsi="Times New Roman" w:cs="Times New Roman"/>
                <w:sz w:val="20"/>
                <w:szCs w:val="20"/>
              </w:rPr>
            </w:pPr>
            <w:r w:rsidRPr="00765771">
              <w:rPr>
                <w:rFonts w:ascii="Times New Roman" w:eastAsia="Times New Roman" w:hAnsi="Times New Roman" w:cs="Times New Roman"/>
                <w:color w:val="000000" w:themeColor="text1"/>
                <w:sz w:val="20"/>
                <w:szCs w:val="20"/>
              </w:rPr>
              <w:t xml:space="preserve">(In + </w:t>
            </w:r>
            <w:r w:rsidR="00765771" w:rsidRPr="00765771">
              <w:rPr>
                <w:rFonts w:ascii="Times New Roman" w:eastAsia="Times New Roman" w:hAnsi="Times New Roman" w:cs="Times New Roman"/>
                <w:color w:val="000000" w:themeColor="text1"/>
                <w:sz w:val="20"/>
                <w:szCs w:val="20"/>
              </w:rPr>
              <w:t>O</w:t>
            </w:r>
            <w:r w:rsidRPr="00765771">
              <w:rPr>
                <w:rFonts w:ascii="Times New Roman" w:eastAsia="Times New Roman" w:hAnsi="Times New Roman" w:cs="Times New Roman"/>
                <w:color w:val="000000" w:themeColor="text1"/>
                <w:sz w:val="20"/>
                <w:szCs w:val="20"/>
              </w:rPr>
              <w:t>utbound Ties)</w:t>
            </w:r>
          </w:p>
        </w:tc>
        <w:tc>
          <w:tcPr>
            <w:tcW w:w="1445" w:type="dxa"/>
            <w:tcBorders>
              <w:bottom w:val="single" w:sz="4" w:space="0" w:color="auto"/>
            </w:tcBorders>
            <w:vAlign w:val="center"/>
          </w:tcPr>
          <w:p w:rsidR="002B2A5B" w:rsidRPr="00765771" w:rsidRDefault="002B2A5B" w:rsidP="002B2A5B">
            <w:pPr>
              <w:spacing w:after="0" w:line="240" w:lineRule="auto"/>
              <w:jc w:val="center"/>
              <w:rPr>
                <w:rFonts w:ascii="Times New Roman" w:hAnsi="Times New Roman" w:cs="Times New Roman"/>
                <w:sz w:val="20"/>
                <w:szCs w:val="20"/>
              </w:rPr>
            </w:pPr>
            <w:r w:rsidRPr="00765771">
              <w:rPr>
                <w:rFonts w:ascii="Times New Roman" w:hAnsi="Times New Roman" w:cs="Times New Roman"/>
                <w:sz w:val="20"/>
                <w:szCs w:val="20"/>
              </w:rPr>
              <w:t>Prestige</w:t>
            </w:r>
          </w:p>
          <w:p w:rsidR="002B2A5B" w:rsidRPr="00765771" w:rsidRDefault="002B2A5B" w:rsidP="002B2A5B">
            <w:pPr>
              <w:spacing w:after="0" w:line="240" w:lineRule="auto"/>
              <w:jc w:val="center"/>
              <w:rPr>
                <w:rFonts w:ascii="Times New Roman" w:hAnsi="Times New Roman" w:cs="Times New Roman"/>
                <w:sz w:val="20"/>
                <w:szCs w:val="20"/>
              </w:rPr>
            </w:pPr>
            <w:r w:rsidRPr="00765771">
              <w:rPr>
                <w:rFonts w:ascii="Times New Roman" w:hAnsi="Times New Roman" w:cs="Times New Roman"/>
                <w:sz w:val="20"/>
                <w:szCs w:val="20"/>
              </w:rPr>
              <w:t>(In-Degree Centrality) in All M6 Discussions</w:t>
            </w:r>
          </w:p>
        </w:tc>
        <w:tc>
          <w:tcPr>
            <w:tcW w:w="1273" w:type="dxa"/>
            <w:tcBorders>
              <w:bottom w:val="single" w:sz="4" w:space="0" w:color="auto"/>
            </w:tcBorders>
            <w:vAlign w:val="center"/>
          </w:tcPr>
          <w:p w:rsidR="002B2A5B" w:rsidRPr="00765771" w:rsidRDefault="002B2A5B" w:rsidP="002B2A5B">
            <w:pPr>
              <w:spacing w:after="0" w:line="240" w:lineRule="auto"/>
              <w:jc w:val="center"/>
              <w:rPr>
                <w:rFonts w:ascii="Times New Roman" w:hAnsi="Times New Roman" w:cs="Times New Roman"/>
                <w:sz w:val="20"/>
                <w:szCs w:val="20"/>
              </w:rPr>
            </w:pPr>
            <w:r w:rsidRPr="00765771">
              <w:rPr>
                <w:rFonts w:ascii="Times New Roman" w:hAnsi="Times New Roman" w:cs="Times New Roman"/>
                <w:sz w:val="20"/>
                <w:szCs w:val="20"/>
              </w:rPr>
              <w:t>Influence</w:t>
            </w:r>
          </w:p>
          <w:p w:rsidR="002B2A5B" w:rsidRPr="00765771" w:rsidRDefault="002B2A5B" w:rsidP="002B2A5B">
            <w:pPr>
              <w:spacing w:after="0" w:line="240" w:lineRule="auto"/>
              <w:jc w:val="center"/>
              <w:rPr>
                <w:rFonts w:ascii="Times New Roman" w:hAnsi="Times New Roman" w:cs="Times New Roman"/>
                <w:sz w:val="20"/>
                <w:szCs w:val="20"/>
              </w:rPr>
            </w:pPr>
            <w:r w:rsidRPr="00765771">
              <w:rPr>
                <w:rFonts w:ascii="Times New Roman" w:hAnsi="Times New Roman" w:cs="Times New Roman"/>
                <w:sz w:val="20"/>
                <w:szCs w:val="20"/>
              </w:rPr>
              <w:t>(Out-Degree Centrality) in All M6 Discussions</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hideMark/>
          </w:tcPr>
          <w:p w:rsidR="002B2A5B" w:rsidRPr="00211D6B" w:rsidRDefault="002B2A5B" w:rsidP="002B2A5B">
            <w:pPr>
              <w:spacing w:after="0" w:line="240" w:lineRule="auto"/>
              <w:jc w:val="right"/>
              <w:rPr>
                <w:rFonts w:ascii="Times New Roman" w:hAnsi="Times New Roman" w:cs="Times New Roman"/>
                <w:bCs/>
              </w:rPr>
            </w:pPr>
            <w:r w:rsidRPr="00211D6B">
              <w:rPr>
                <w:rFonts w:ascii="Times New Roman" w:hAnsi="Times New Roman" w:cs="Times New Roman"/>
                <w:bCs/>
              </w:rPr>
              <w:t>S02</w:t>
            </w:r>
          </w:p>
        </w:tc>
        <w:tc>
          <w:tcPr>
            <w:tcW w:w="1440" w:type="dxa"/>
            <w:tcBorders>
              <w:top w:val="single" w:sz="4" w:space="0" w:color="auto"/>
              <w:left w:val="single" w:sz="4" w:space="0" w:color="auto"/>
              <w:bottom w:val="single" w:sz="4" w:space="0" w:color="auto"/>
              <w:right w:val="single" w:sz="4" w:space="0" w:color="auto"/>
            </w:tcBorders>
          </w:tcPr>
          <w:p w:rsidR="002B2A5B" w:rsidRPr="00211D6B" w:rsidRDefault="00CC154D" w:rsidP="002B2A5B">
            <w:pPr>
              <w:spacing w:after="0" w:line="240" w:lineRule="auto"/>
              <w:jc w:val="right"/>
              <w:rPr>
                <w:rFonts w:ascii="Times New Roman" w:hAnsi="Times New Roman" w:cs="Times New Roman"/>
                <w:bCs/>
                <w:color w:val="000000" w:themeColor="text1"/>
              </w:rPr>
            </w:pPr>
            <w:r>
              <w:rPr>
                <w:rFonts w:ascii="Times New Roman" w:hAnsi="Times New Roman" w:cs="Times New Roman"/>
                <w:bCs/>
                <w:color w:val="000000" w:themeColor="text1"/>
              </w:rPr>
              <w:t>13.0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bCs/>
                <w:color w:val="000000" w:themeColor="text1"/>
              </w:rPr>
              <w:t>4.00</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bCs/>
                <w:color w:val="000000" w:themeColor="text1"/>
              </w:rPr>
              <w:t>9.00</w:t>
            </w:r>
          </w:p>
        </w:tc>
        <w:tc>
          <w:tcPr>
            <w:tcW w:w="270"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bCs/>
              </w:rPr>
            </w:pPr>
            <w:r w:rsidRPr="00211D6B">
              <w:rPr>
                <w:rFonts w:ascii="Times New Roman" w:hAnsi="Times New Roman" w:cs="Times New Roman"/>
                <w:color w:val="000000"/>
              </w:rPr>
              <w:t>S01</w:t>
            </w:r>
          </w:p>
        </w:tc>
        <w:tc>
          <w:tcPr>
            <w:tcW w:w="1260" w:type="dxa"/>
            <w:tcBorders>
              <w:top w:val="single" w:sz="4" w:space="0" w:color="auto"/>
              <w:left w:val="single" w:sz="4" w:space="0" w:color="auto"/>
              <w:bottom w:val="single" w:sz="4" w:space="0" w:color="auto"/>
              <w:right w:val="single" w:sz="4" w:space="0" w:color="auto"/>
            </w:tcBorders>
          </w:tcPr>
          <w:p w:rsidR="002B2A5B" w:rsidRPr="00211D6B" w:rsidRDefault="00765771" w:rsidP="002B2A5B">
            <w:pPr>
              <w:spacing w:after="0" w:line="240" w:lineRule="auto"/>
              <w:jc w:val="right"/>
              <w:rPr>
                <w:rFonts w:ascii="Times New Roman" w:hAnsi="Times New Roman" w:cs="Times New Roman"/>
                <w:color w:val="000000"/>
              </w:rPr>
            </w:pPr>
            <w:r>
              <w:rPr>
                <w:rFonts w:ascii="Times New Roman" w:hAnsi="Times New Roman" w:cs="Times New Roman"/>
                <w:color w:val="000000"/>
              </w:rPr>
              <w:t>8.0</w:t>
            </w:r>
          </w:p>
        </w:tc>
        <w:tc>
          <w:tcPr>
            <w:tcW w:w="1445"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color w:val="000000"/>
              </w:rPr>
              <w:t>4.00</w:t>
            </w:r>
          </w:p>
        </w:tc>
        <w:tc>
          <w:tcPr>
            <w:tcW w:w="1273" w:type="dxa"/>
            <w:tcBorders>
              <w:top w:val="single" w:sz="4" w:space="0" w:color="auto"/>
              <w:left w:val="single" w:sz="4" w:space="0" w:color="auto"/>
              <w:bottom w:val="single" w:sz="4" w:space="0" w:color="auto"/>
            </w:tcBorders>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color w:val="000000"/>
              </w:rPr>
              <w:t>4.00</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hideMark/>
          </w:tcPr>
          <w:p w:rsidR="002B2A5B" w:rsidRPr="00211D6B" w:rsidRDefault="002B2A5B" w:rsidP="002B2A5B">
            <w:pPr>
              <w:spacing w:after="0" w:line="240" w:lineRule="auto"/>
              <w:jc w:val="right"/>
              <w:rPr>
                <w:rFonts w:ascii="Times New Roman" w:hAnsi="Times New Roman" w:cs="Times New Roman"/>
                <w:bCs/>
              </w:rPr>
            </w:pPr>
            <w:r w:rsidRPr="00211D6B">
              <w:rPr>
                <w:rFonts w:ascii="Times New Roman" w:hAnsi="Times New Roman" w:cs="Times New Roman"/>
                <w:bCs/>
              </w:rPr>
              <w:t>S09</w:t>
            </w:r>
          </w:p>
        </w:tc>
        <w:tc>
          <w:tcPr>
            <w:tcW w:w="1440" w:type="dxa"/>
            <w:tcBorders>
              <w:top w:val="single" w:sz="4" w:space="0" w:color="auto"/>
              <w:left w:val="single" w:sz="4" w:space="0" w:color="auto"/>
              <w:bottom w:val="single" w:sz="4" w:space="0" w:color="auto"/>
              <w:right w:val="single" w:sz="4" w:space="0" w:color="auto"/>
            </w:tcBorders>
          </w:tcPr>
          <w:p w:rsidR="002B2A5B" w:rsidRPr="00211D6B" w:rsidRDefault="00CC154D" w:rsidP="002B2A5B">
            <w:pPr>
              <w:spacing w:after="0" w:line="240" w:lineRule="auto"/>
              <w:jc w:val="right"/>
              <w:rPr>
                <w:rFonts w:ascii="Times New Roman" w:hAnsi="Times New Roman" w:cs="Times New Roman"/>
                <w:bCs/>
                <w:color w:val="000000" w:themeColor="text1"/>
              </w:rPr>
            </w:pPr>
            <w:r>
              <w:rPr>
                <w:rFonts w:ascii="Times New Roman" w:hAnsi="Times New Roman" w:cs="Times New Roman"/>
                <w:bCs/>
                <w:color w:val="000000" w:themeColor="text1"/>
              </w:rPr>
              <w:t>30.0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bCs/>
                <w:color w:val="000000" w:themeColor="text1"/>
              </w:rPr>
              <w:t>18.00</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bCs/>
                <w:color w:val="000000" w:themeColor="text1"/>
              </w:rPr>
              <w:t>12.00</w:t>
            </w:r>
          </w:p>
        </w:tc>
        <w:tc>
          <w:tcPr>
            <w:tcW w:w="270"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bCs/>
              </w:rPr>
            </w:pPr>
            <w:r w:rsidRPr="00211D6B">
              <w:rPr>
                <w:rFonts w:ascii="Times New Roman" w:hAnsi="Times New Roman" w:cs="Times New Roman"/>
                <w:color w:val="000000"/>
              </w:rPr>
              <w:t>S03</w:t>
            </w:r>
          </w:p>
        </w:tc>
        <w:tc>
          <w:tcPr>
            <w:tcW w:w="1260" w:type="dxa"/>
            <w:tcBorders>
              <w:top w:val="single" w:sz="4" w:space="0" w:color="auto"/>
              <w:left w:val="single" w:sz="4" w:space="0" w:color="auto"/>
              <w:bottom w:val="single" w:sz="4" w:space="0" w:color="auto"/>
              <w:right w:val="single" w:sz="4" w:space="0" w:color="auto"/>
            </w:tcBorders>
          </w:tcPr>
          <w:p w:rsidR="002B2A5B" w:rsidRPr="00211D6B" w:rsidRDefault="00765771" w:rsidP="002B2A5B">
            <w:pPr>
              <w:spacing w:after="0" w:line="240" w:lineRule="auto"/>
              <w:jc w:val="right"/>
              <w:rPr>
                <w:rFonts w:ascii="Times New Roman" w:hAnsi="Times New Roman" w:cs="Times New Roman"/>
                <w:color w:val="000000"/>
              </w:rPr>
            </w:pPr>
            <w:r>
              <w:rPr>
                <w:rFonts w:ascii="Times New Roman" w:hAnsi="Times New Roman" w:cs="Times New Roman"/>
                <w:color w:val="000000"/>
              </w:rPr>
              <w:t>18.0</w:t>
            </w:r>
          </w:p>
        </w:tc>
        <w:tc>
          <w:tcPr>
            <w:tcW w:w="1445"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color w:val="000000"/>
              </w:rPr>
              <w:t>11.00</w:t>
            </w:r>
          </w:p>
        </w:tc>
        <w:tc>
          <w:tcPr>
            <w:tcW w:w="1273" w:type="dxa"/>
            <w:tcBorders>
              <w:top w:val="single" w:sz="4" w:space="0" w:color="auto"/>
              <w:left w:val="single" w:sz="4" w:space="0" w:color="auto"/>
              <w:bottom w:val="single" w:sz="4" w:space="0" w:color="auto"/>
            </w:tcBorders>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color w:val="000000"/>
              </w:rPr>
              <w:t>7.00</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hideMark/>
          </w:tcPr>
          <w:p w:rsidR="002B2A5B" w:rsidRPr="00211D6B" w:rsidRDefault="002B2A5B" w:rsidP="002B2A5B">
            <w:pPr>
              <w:spacing w:after="0" w:line="240" w:lineRule="auto"/>
              <w:jc w:val="right"/>
              <w:rPr>
                <w:rFonts w:ascii="Times New Roman" w:hAnsi="Times New Roman" w:cs="Times New Roman"/>
                <w:bCs/>
              </w:rPr>
            </w:pPr>
            <w:r w:rsidRPr="00211D6B">
              <w:rPr>
                <w:rFonts w:ascii="Times New Roman" w:hAnsi="Times New Roman" w:cs="Times New Roman"/>
                <w:bCs/>
              </w:rPr>
              <w:t>S13</w:t>
            </w:r>
          </w:p>
        </w:tc>
        <w:tc>
          <w:tcPr>
            <w:tcW w:w="1440" w:type="dxa"/>
            <w:tcBorders>
              <w:top w:val="single" w:sz="4" w:space="0" w:color="auto"/>
              <w:left w:val="single" w:sz="4" w:space="0" w:color="auto"/>
              <w:bottom w:val="single" w:sz="4" w:space="0" w:color="auto"/>
              <w:right w:val="single" w:sz="4" w:space="0" w:color="auto"/>
            </w:tcBorders>
          </w:tcPr>
          <w:p w:rsidR="002B2A5B" w:rsidRPr="00211D6B" w:rsidRDefault="00CC154D" w:rsidP="002B2A5B">
            <w:pPr>
              <w:spacing w:after="0" w:line="240" w:lineRule="auto"/>
              <w:jc w:val="right"/>
              <w:rPr>
                <w:rFonts w:ascii="Times New Roman" w:hAnsi="Times New Roman" w:cs="Times New Roman"/>
                <w:bCs/>
                <w:color w:val="000000" w:themeColor="text1"/>
              </w:rPr>
            </w:pPr>
            <w:r>
              <w:rPr>
                <w:rFonts w:ascii="Times New Roman" w:hAnsi="Times New Roman" w:cs="Times New Roman"/>
                <w:bCs/>
                <w:color w:val="000000" w:themeColor="text1"/>
              </w:rPr>
              <w:t>67.0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bCs/>
                <w:color w:val="000000" w:themeColor="text1"/>
              </w:rPr>
              <w:t>47.00</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bCs/>
                <w:color w:val="000000" w:themeColor="text1"/>
              </w:rPr>
              <w:t>20.00</w:t>
            </w:r>
          </w:p>
        </w:tc>
        <w:tc>
          <w:tcPr>
            <w:tcW w:w="270"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bCs/>
              </w:rPr>
            </w:pPr>
            <w:r w:rsidRPr="00211D6B">
              <w:rPr>
                <w:rFonts w:ascii="Times New Roman" w:hAnsi="Times New Roman" w:cs="Times New Roman"/>
                <w:color w:val="000000"/>
              </w:rPr>
              <w:t>S04</w:t>
            </w:r>
          </w:p>
        </w:tc>
        <w:tc>
          <w:tcPr>
            <w:tcW w:w="1260" w:type="dxa"/>
            <w:tcBorders>
              <w:top w:val="single" w:sz="4" w:space="0" w:color="auto"/>
              <w:left w:val="single" w:sz="4" w:space="0" w:color="auto"/>
              <w:bottom w:val="single" w:sz="4" w:space="0" w:color="auto"/>
              <w:right w:val="single" w:sz="4" w:space="0" w:color="auto"/>
            </w:tcBorders>
          </w:tcPr>
          <w:p w:rsidR="002B2A5B" w:rsidRPr="00211D6B" w:rsidRDefault="00765771" w:rsidP="002B2A5B">
            <w:pPr>
              <w:spacing w:after="0" w:line="240" w:lineRule="auto"/>
              <w:jc w:val="right"/>
              <w:rPr>
                <w:rFonts w:ascii="Times New Roman" w:hAnsi="Times New Roman" w:cs="Times New Roman"/>
                <w:color w:val="000000"/>
              </w:rPr>
            </w:pPr>
            <w:r>
              <w:rPr>
                <w:rFonts w:ascii="Times New Roman" w:hAnsi="Times New Roman" w:cs="Times New Roman"/>
                <w:color w:val="000000"/>
              </w:rPr>
              <w:t xml:space="preserve">16.0 </w:t>
            </w:r>
          </w:p>
        </w:tc>
        <w:tc>
          <w:tcPr>
            <w:tcW w:w="1445"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color w:val="000000"/>
              </w:rPr>
              <w:t>7.00</w:t>
            </w:r>
          </w:p>
        </w:tc>
        <w:tc>
          <w:tcPr>
            <w:tcW w:w="1273" w:type="dxa"/>
            <w:tcBorders>
              <w:top w:val="single" w:sz="4" w:space="0" w:color="auto"/>
              <w:left w:val="single" w:sz="4" w:space="0" w:color="auto"/>
              <w:bottom w:val="single" w:sz="4" w:space="0" w:color="auto"/>
            </w:tcBorders>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color w:val="000000"/>
              </w:rPr>
              <w:t>9.00</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hideMark/>
          </w:tcPr>
          <w:p w:rsidR="002B2A5B" w:rsidRPr="00211D6B" w:rsidRDefault="002B2A5B" w:rsidP="002B2A5B">
            <w:pPr>
              <w:spacing w:after="0" w:line="240" w:lineRule="auto"/>
              <w:jc w:val="right"/>
              <w:rPr>
                <w:rFonts w:ascii="Times New Roman" w:hAnsi="Times New Roman" w:cs="Times New Roman"/>
                <w:bCs/>
              </w:rPr>
            </w:pPr>
            <w:r w:rsidRPr="00211D6B">
              <w:rPr>
                <w:rFonts w:ascii="Times New Roman" w:hAnsi="Times New Roman" w:cs="Times New Roman"/>
                <w:bCs/>
              </w:rPr>
              <w:t>S19</w:t>
            </w:r>
          </w:p>
        </w:tc>
        <w:tc>
          <w:tcPr>
            <w:tcW w:w="1440" w:type="dxa"/>
            <w:tcBorders>
              <w:top w:val="single" w:sz="4" w:space="0" w:color="auto"/>
              <w:left w:val="single" w:sz="4" w:space="0" w:color="auto"/>
              <w:bottom w:val="single" w:sz="4" w:space="0" w:color="auto"/>
              <w:right w:val="single" w:sz="4" w:space="0" w:color="auto"/>
            </w:tcBorders>
          </w:tcPr>
          <w:p w:rsidR="002B2A5B" w:rsidRPr="00211D6B" w:rsidRDefault="00CC154D" w:rsidP="002B2A5B">
            <w:pPr>
              <w:spacing w:after="0" w:line="240" w:lineRule="auto"/>
              <w:jc w:val="right"/>
              <w:rPr>
                <w:rFonts w:ascii="Times New Roman" w:hAnsi="Times New Roman" w:cs="Times New Roman"/>
                <w:bCs/>
                <w:color w:val="000000" w:themeColor="text1"/>
              </w:rPr>
            </w:pPr>
            <w:r>
              <w:rPr>
                <w:rFonts w:ascii="Times New Roman" w:hAnsi="Times New Roman" w:cs="Times New Roman"/>
                <w:bCs/>
                <w:color w:val="000000" w:themeColor="text1"/>
              </w:rPr>
              <w:t>18.0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bCs/>
                <w:color w:val="000000" w:themeColor="text1"/>
              </w:rPr>
              <w:t>6.00</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bCs/>
                <w:color w:val="000000" w:themeColor="text1"/>
              </w:rPr>
              <w:t>12.00</w:t>
            </w:r>
          </w:p>
        </w:tc>
        <w:tc>
          <w:tcPr>
            <w:tcW w:w="270"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bCs/>
              </w:rPr>
            </w:pPr>
            <w:r w:rsidRPr="00211D6B">
              <w:rPr>
                <w:rFonts w:ascii="Times New Roman" w:hAnsi="Times New Roman" w:cs="Times New Roman"/>
                <w:color w:val="000000"/>
              </w:rPr>
              <w:t>S05</w:t>
            </w:r>
          </w:p>
        </w:tc>
        <w:tc>
          <w:tcPr>
            <w:tcW w:w="1260" w:type="dxa"/>
            <w:tcBorders>
              <w:top w:val="single" w:sz="4" w:space="0" w:color="auto"/>
              <w:left w:val="single" w:sz="4" w:space="0" w:color="auto"/>
              <w:bottom w:val="single" w:sz="4" w:space="0" w:color="auto"/>
              <w:right w:val="single" w:sz="4" w:space="0" w:color="auto"/>
            </w:tcBorders>
          </w:tcPr>
          <w:p w:rsidR="002B2A5B" w:rsidRPr="00211D6B" w:rsidRDefault="00765771" w:rsidP="002B2A5B">
            <w:pPr>
              <w:spacing w:after="0" w:line="240" w:lineRule="auto"/>
              <w:jc w:val="right"/>
              <w:rPr>
                <w:rFonts w:ascii="Times New Roman" w:hAnsi="Times New Roman" w:cs="Times New Roman"/>
                <w:color w:val="000000"/>
              </w:rPr>
            </w:pPr>
            <w:r>
              <w:rPr>
                <w:rFonts w:ascii="Times New Roman" w:hAnsi="Times New Roman" w:cs="Times New Roman"/>
                <w:color w:val="000000"/>
              </w:rPr>
              <w:t>32.0</w:t>
            </w:r>
          </w:p>
        </w:tc>
        <w:tc>
          <w:tcPr>
            <w:tcW w:w="1445"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color w:val="000000"/>
              </w:rPr>
              <w:t>9.00</w:t>
            </w:r>
          </w:p>
        </w:tc>
        <w:tc>
          <w:tcPr>
            <w:tcW w:w="1273" w:type="dxa"/>
            <w:tcBorders>
              <w:top w:val="single" w:sz="4" w:space="0" w:color="auto"/>
              <w:left w:val="single" w:sz="4" w:space="0" w:color="auto"/>
              <w:bottom w:val="single" w:sz="4" w:space="0" w:color="auto"/>
            </w:tcBorders>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color w:val="000000"/>
              </w:rPr>
              <w:t>23.00</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hideMark/>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rPr>
              <w:t>Total</w:t>
            </w:r>
          </w:p>
        </w:tc>
        <w:tc>
          <w:tcPr>
            <w:tcW w:w="1440" w:type="dxa"/>
            <w:tcBorders>
              <w:top w:val="single" w:sz="4" w:space="0" w:color="auto"/>
              <w:left w:val="single" w:sz="4" w:space="0" w:color="auto"/>
              <w:bottom w:val="single" w:sz="4" w:space="0" w:color="auto"/>
              <w:right w:val="single" w:sz="4" w:space="0" w:color="auto"/>
            </w:tcBorders>
          </w:tcPr>
          <w:p w:rsidR="002B2A5B" w:rsidRPr="00211D6B" w:rsidRDefault="00CC154D" w:rsidP="002B2A5B">
            <w:pPr>
              <w:spacing w:after="0" w:line="240" w:lineRule="auto"/>
              <w:jc w:val="right"/>
              <w:rPr>
                <w:rFonts w:ascii="Times New Roman" w:hAnsi="Times New Roman" w:cs="Times New Roman"/>
                <w:color w:val="000000"/>
              </w:rPr>
            </w:pPr>
            <w:r>
              <w:rPr>
                <w:rFonts w:ascii="Times New Roman" w:hAnsi="Times New Roman" w:cs="Times New Roman"/>
                <w:color w:val="000000"/>
              </w:rPr>
              <w:t>128.0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color w:val="000000"/>
              </w:rPr>
              <w:t>75.00</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color w:val="000000" w:themeColor="text1"/>
              </w:rPr>
              <w:t>53.00</w:t>
            </w:r>
          </w:p>
        </w:tc>
        <w:tc>
          <w:tcPr>
            <w:tcW w:w="270"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bCs/>
              </w:rPr>
            </w:pPr>
            <w:r w:rsidRPr="00211D6B">
              <w:rPr>
                <w:rFonts w:ascii="Times New Roman" w:hAnsi="Times New Roman" w:cs="Times New Roman"/>
                <w:color w:val="000000"/>
              </w:rPr>
              <w:t>S06</w:t>
            </w:r>
          </w:p>
        </w:tc>
        <w:tc>
          <w:tcPr>
            <w:tcW w:w="1260" w:type="dxa"/>
            <w:tcBorders>
              <w:top w:val="single" w:sz="4" w:space="0" w:color="auto"/>
              <w:left w:val="single" w:sz="4" w:space="0" w:color="auto"/>
              <w:bottom w:val="single" w:sz="4" w:space="0" w:color="auto"/>
              <w:right w:val="single" w:sz="4" w:space="0" w:color="auto"/>
            </w:tcBorders>
          </w:tcPr>
          <w:p w:rsidR="002B2A5B" w:rsidRPr="00211D6B" w:rsidRDefault="00765771" w:rsidP="002B2A5B">
            <w:pPr>
              <w:spacing w:after="0" w:line="240" w:lineRule="auto"/>
              <w:jc w:val="right"/>
              <w:rPr>
                <w:rFonts w:ascii="Times New Roman" w:hAnsi="Times New Roman" w:cs="Times New Roman"/>
                <w:color w:val="000000"/>
              </w:rPr>
            </w:pPr>
            <w:r>
              <w:rPr>
                <w:rFonts w:ascii="Times New Roman" w:hAnsi="Times New Roman" w:cs="Times New Roman"/>
                <w:color w:val="000000"/>
              </w:rPr>
              <w:t>20.0</w:t>
            </w:r>
          </w:p>
        </w:tc>
        <w:tc>
          <w:tcPr>
            <w:tcW w:w="1445"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color w:val="000000"/>
              </w:rPr>
              <w:t>3.00</w:t>
            </w:r>
          </w:p>
        </w:tc>
        <w:tc>
          <w:tcPr>
            <w:tcW w:w="1273" w:type="dxa"/>
            <w:tcBorders>
              <w:top w:val="single" w:sz="4" w:space="0" w:color="auto"/>
              <w:left w:val="single" w:sz="4" w:space="0" w:color="auto"/>
              <w:bottom w:val="single" w:sz="4" w:space="0" w:color="auto"/>
            </w:tcBorders>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color w:val="000000"/>
              </w:rPr>
              <w:t>17.00</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hideMark/>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rPr>
              <w:t>Mean</w:t>
            </w:r>
          </w:p>
        </w:tc>
        <w:tc>
          <w:tcPr>
            <w:tcW w:w="1440" w:type="dxa"/>
            <w:tcBorders>
              <w:top w:val="single" w:sz="4" w:space="0" w:color="auto"/>
              <w:left w:val="single" w:sz="4" w:space="0" w:color="auto"/>
              <w:bottom w:val="single" w:sz="4" w:space="0" w:color="auto"/>
              <w:right w:val="single" w:sz="4" w:space="0" w:color="auto"/>
            </w:tcBorders>
          </w:tcPr>
          <w:p w:rsidR="002B2A5B" w:rsidRPr="00211D6B" w:rsidRDefault="00CC154D" w:rsidP="002B2A5B">
            <w:pPr>
              <w:spacing w:after="0" w:line="240" w:lineRule="auto"/>
              <w:jc w:val="right"/>
              <w:rPr>
                <w:rFonts w:ascii="Times New Roman" w:hAnsi="Times New Roman" w:cs="Times New Roman"/>
                <w:color w:val="000000"/>
              </w:rPr>
            </w:pPr>
            <w:r>
              <w:rPr>
                <w:rFonts w:ascii="Times New Roman" w:hAnsi="Times New Roman" w:cs="Times New Roman"/>
                <w:color w:val="000000"/>
              </w:rPr>
              <w:t>32.0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color w:val="000000"/>
              </w:rPr>
              <w:t>18.75</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color w:val="000000" w:themeColor="text1"/>
              </w:rPr>
              <w:t>13.25</w:t>
            </w:r>
          </w:p>
        </w:tc>
        <w:tc>
          <w:tcPr>
            <w:tcW w:w="270"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bCs/>
              </w:rPr>
            </w:pPr>
            <w:r w:rsidRPr="00211D6B">
              <w:rPr>
                <w:rFonts w:ascii="Times New Roman" w:hAnsi="Times New Roman" w:cs="Times New Roman"/>
                <w:color w:val="000000"/>
              </w:rPr>
              <w:t>S08</w:t>
            </w:r>
          </w:p>
        </w:tc>
        <w:tc>
          <w:tcPr>
            <w:tcW w:w="1260" w:type="dxa"/>
            <w:tcBorders>
              <w:top w:val="single" w:sz="4" w:space="0" w:color="auto"/>
              <w:left w:val="single" w:sz="4" w:space="0" w:color="auto"/>
              <w:bottom w:val="single" w:sz="4" w:space="0" w:color="auto"/>
              <w:right w:val="single" w:sz="4" w:space="0" w:color="auto"/>
            </w:tcBorders>
          </w:tcPr>
          <w:p w:rsidR="002B2A5B" w:rsidRPr="00211D6B" w:rsidRDefault="00765771" w:rsidP="002B2A5B">
            <w:pPr>
              <w:spacing w:after="0" w:line="240" w:lineRule="auto"/>
              <w:jc w:val="right"/>
              <w:rPr>
                <w:rFonts w:ascii="Times New Roman" w:hAnsi="Times New Roman" w:cs="Times New Roman"/>
                <w:color w:val="000000"/>
              </w:rPr>
            </w:pPr>
            <w:r>
              <w:rPr>
                <w:rFonts w:ascii="Times New Roman" w:hAnsi="Times New Roman" w:cs="Times New Roman"/>
                <w:color w:val="000000"/>
              </w:rPr>
              <w:t>5.0</w:t>
            </w:r>
          </w:p>
        </w:tc>
        <w:tc>
          <w:tcPr>
            <w:tcW w:w="1445" w:type="dxa"/>
            <w:tcBorders>
              <w:top w:val="single" w:sz="4" w:space="0" w:color="auto"/>
              <w:left w:val="single" w:sz="4" w:space="0" w:color="auto"/>
              <w:bottom w:val="single" w:sz="4" w:space="0" w:color="auto"/>
              <w:right w:val="single" w:sz="4" w:space="0" w:color="auto"/>
            </w:tcBorders>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color w:val="000000"/>
              </w:rPr>
              <w:t>3.00</w:t>
            </w:r>
          </w:p>
        </w:tc>
        <w:tc>
          <w:tcPr>
            <w:tcW w:w="1273" w:type="dxa"/>
            <w:tcBorders>
              <w:top w:val="single" w:sz="4" w:space="0" w:color="auto"/>
              <w:left w:val="single" w:sz="4" w:space="0" w:color="auto"/>
              <w:bottom w:val="single" w:sz="4" w:space="0" w:color="auto"/>
            </w:tcBorders>
          </w:tcPr>
          <w:p w:rsidR="002B2A5B" w:rsidRPr="00211D6B" w:rsidRDefault="002B2A5B" w:rsidP="002B2A5B">
            <w:pPr>
              <w:spacing w:after="0" w:line="240" w:lineRule="auto"/>
              <w:jc w:val="right"/>
              <w:rPr>
                <w:rFonts w:ascii="Times New Roman" w:hAnsi="Times New Roman" w:cs="Times New Roman"/>
              </w:rPr>
            </w:pPr>
            <w:r w:rsidRPr="00211D6B">
              <w:rPr>
                <w:rFonts w:ascii="Times New Roman" w:hAnsi="Times New Roman" w:cs="Times New Roman"/>
                <w:color w:val="000000"/>
              </w:rPr>
              <w:t>2.00</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hideMark/>
          </w:tcPr>
          <w:p w:rsidR="002B2A5B" w:rsidRPr="00E94B86" w:rsidRDefault="002B2A5B" w:rsidP="002B2A5B">
            <w:pPr>
              <w:spacing w:after="0" w:line="240" w:lineRule="auto"/>
              <w:jc w:val="right"/>
              <w:rPr>
                <w:rFonts w:ascii="Times New Roman" w:hAnsi="Times New Roman" w:cs="Times New Roman"/>
                <w:bCs/>
                <w:color w:val="000000" w:themeColor="text1"/>
              </w:rPr>
            </w:pPr>
            <w:r w:rsidRPr="00E94B86">
              <w:rPr>
                <w:rFonts w:ascii="Times New Roman" w:hAnsi="Times New Roman" w:cs="Times New Roman"/>
                <w:bCs/>
                <w:color w:val="000000" w:themeColor="text1"/>
              </w:rPr>
              <w:t>Median</w:t>
            </w:r>
          </w:p>
        </w:tc>
        <w:tc>
          <w:tcPr>
            <w:tcW w:w="1440" w:type="dxa"/>
            <w:tcBorders>
              <w:top w:val="single" w:sz="4" w:space="0" w:color="auto"/>
              <w:left w:val="single" w:sz="4" w:space="0" w:color="auto"/>
              <w:bottom w:val="single" w:sz="4" w:space="0" w:color="auto"/>
              <w:right w:val="single" w:sz="4" w:space="0" w:color="auto"/>
            </w:tcBorders>
          </w:tcPr>
          <w:p w:rsidR="002B2A5B" w:rsidRPr="00E94B86" w:rsidRDefault="00CC154D" w:rsidP="002B2A5B">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18.5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E94B86" w:rsidRDefault="002B2A5B" w:rsidP="002B2A5B">
            <w:pPr>
              <w:spacing w:after="0" w:line="240" w:lineRule="auto"/>
              <w:jc w:val="right"/>
              <w:rPr>
                <w:rFonts w:ascii="Times New Roman" w:hAnsi="Times New Roman" w:cs="Times New Roman"/>
                <w:color w:val="000000" w:themeColor="text1"/>
              </w:rPr>
            </w:pPr>
            <w:r w:rsidRPr="00E94B86">
              <w:rPr>
                <w:rFonts w:ascii="Times New Roman" w:hAnsi="Times New Roman" w:cs="Times New Roman"/>
                <w:color w:val="000000" w:themeColor="text1"/>
              </w:rPr>
              <w:t>12.0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E94B86" w:rsidRDefault="002B2A5B" w:rsidP="002B2A5B">
            <w:pPr>
              <w:spacing w:after="0" w:line="240" w:lineRule="auto"/>
              <w:jc w:val="right"/>
              <w:rPr>
                <w:rFonts w:ascii="Times New Roman" w:hAnsi="Times New Roman" w:cs="Times New Roman"/>
                <w:color w:val="000000" w:themeColor="text1"/>
              </w:rPr>
            </w:pPr>
            <w:r w:rsidRPr="00E94B86">
              <w:rPr>
                <w:rFonts w:ascii="Times New Roman" w:hAnsi="Times New Roman" w:cs="Times New Roman"/>
                <w:color w:val="000000" w:themeColor="text1"/>
              </w:rPr>
              <w:t>12.0</w:t>
            </w:r>
          </w:p>
        </w:tc>
        <w:tc>
          <w:tcPr>
            <w:tcW w:w="27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bCs/>
                <w:color w:val="000000" w:themeColor="text1"/>
              </w:rPr>
            </w:pPr>
            <w:r w:rsidRPr="002A2421">
              <w:rPr>
                <w:rFonts w:ascii="Times New Roman" w:hAnsi="Times New Roman" w:cs="Times New Roman"/>
                <w:color w:val="000000" w:themeColor="text1"/>
              </w:rPr>
              <w:t>S10</w:t>
            </w:r>
          </w:p>
        </w:tc>
        <w:tc>
          <w:tcPr>
            <w:tcW w:w="1260" w:type="dxa"/>
            <w:tcBorders>
              <w:top w:val="single" w:sz="4" w:space="0" w:color="auto"/>
              <w:left w:val="single" w:sz="4" w:space="0" w:color="auto"/>
              <w:bottom w:val="single" w:sz="4" w:space="0" w:color="auto"/>
              <w:right w:val="single" w:sz="4" w:space="0" w:color="auto"/>
            </w:tcBorders>
          </w:tcPr>
          <w:p w:rsidR="002B2A5B" w:rsidRPr="002A2421" w:rsidRDefault="00765771" w:rsidP="002B2A5B">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7.0</w:t>
            </w:r>
          </w:p>
        </w:tc>
        <w:tc>
          <w:tcPr>
            <w:tcW w:w="1445"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5.00</w:t>
            </w:r>
          </w:p>
        </w:tc>
        <w:tc>
          <w:tcPr>
            <w:tcW w:w="1273" w:type="dxa"/>
            <w:tcBorders>
              <w:top w:val="single" w:sz="4" w:space="0" w:color="auto"/>
              <w:left w:val="single" w:sz="4" w:space="0" w:color="auto"/>
              <w:bottom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2.00</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hideMark/>
          </w:tcPr>
          <w:p w:rsidR="002B2A5B" w:rsidRPr="002A2421" w:rsidRDefault="002B2A5B" w:rsidP="002B2A5B">
            <w:pPr>
              <w:spacing w:after="0" w:line="240" w:lineRule="auto"/>
              <w:jc w:val="right"/>
              <w:rPr>
                <w:rFonts w:ascii="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27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bCs/>
                <w:color w:val="000000" w:themeColor="text1"/>
              </w:rPr>
            </w:pPr>
            <w:r w:rsidRPr="002A2421">
              <w:rPr>
                <w:rFonts w:ascii="Times New Roman" w:hAnsi="Times New Roman" w:cs="Times New Roman"/>
                <w:color w:val="000000" w:themeColor="text1"/>
              </w:rPr>
              <w:t>S11</w:t>
            </w:r>
          </w:p>
        </w:tc>
        <w:tc>
          <w:tcPr>
            <w:tcW w:w="1260" w:type="dxa"/>
            <w:tcBorders>
              <w:top w:val="single" w:sz="4" w:space="0" w:color="auto"/>
              <w:left w:val="single" w:sz="4" w:space="0" w:color="auto"/>
              <w:bottom w:val="single" w:sz="4" w:space="0" w:color="auto"/>
              <w:right w:val="single" w:sz="4" w:space="0" w:color="auto"/>
            </w:tcBorders>
          </w:tcPr>
          <w:p w:rsidR="002B2A5B" w:rsidRPr="002A2421" w:rsidRDefault="00765771" w:rsidP="00765771">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19.0</w:t>
            </w:r>
          </w:p>
        </w:tc>
        <w:tc>
          <w:tcPr>
            <w:tcW w:w="1445"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10.00</w:t>
            </w:r>
          </w:p>
        </w:tc>
        <w:tc>
          <w:tcPr>
            <w:tcW w:w="1273" w:type="dxa"/>
            <w:tcBorders>
              <w:top w:val="single" w:sz="4" w:space="0" w:color="auto"/>
              <w:left w:val="single" w:sz="4" w:space="0" w:color="auto"/>
              <w:bottom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9.00</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hideMark/>
          </w:tcPr>
          <w:p w:rsidR="002B2A5B" w:rsidRPr="002A2421" w:rsidRDefault="002B2A5B" w:rsidP="002B2A5B">
            <w:pPr>
              <w:spacing w:after="0" w:line="240" w:lineRule="auto"/>
              <w:jc w:val="right"/>
              <w:rPr>
                <w:rFonts w:ascii="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27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bCs/>
                <w:color w:val="000000" w:themeColor="text1"/>
              </w:rPr>
            </w:pPr>
            <w:r w:rsidRPr="002A2421">
              <w:rPr>
                <w:rFonts w:ascii="Times New Roman" w:hAnsi="Times New Roman" w:cs="Times New Roman"/>
                <w:color w:val="000000" w:themeColor="text1"/>
              </w:rPr>
              <w:t>S12</w:t>
            </w:r>
          </w:p>
        </w:tc>
        <w:tc>
          <w:tcPr>
            <w:tcW w:w="1260" w:type="dxa"/>
            <w:tcBorders>
              <w:top w:val="single" w:sz="4" w:space="0" w:color="auto"/>
              <w:left w:val="single" w:sz="4" w:space="0" w:color="auto"/>
              <w:bottom w:val="single" w:sz="4" w:space="0" w:color="auto"/>
              <w:right w:val="single" w:sz="4" w:space="0" w:color="auto"/>
            </w:tcBorders>
          </w:tcPr>
          <w:p w:rsidR="002B2A5B" w:rsidRPr="002A2421" w:rsidRDefault="00765771" w:rsidP="002B2A5B">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10.0</w:t>
            </w:r>
          </w:p>
        </w:tc>
        <w:tc>
          <w:tcPr>
            <w:tcW w:w="1445"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3.00</w:t>
            </w:r>
          </w:p>
        </w:tc>
        <w:tc>
          <w:tcPr>
            <w:tcW w:w="1273" w:type="dxa"/>
            <w:tcBorders>
              <w:top w:val="single" w:sz="4" w:space="0" w:color="auto"/>
              <w:left w:val="single" w:sz="4" w:space="0" w:color="auto"/>
              <w:bottom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7.00</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hideMark/>
          </w:tcPr>
          <w:p w:rsidR="002B2A5B" w:rsidRPr="002A2421" w:rsidRDefault="002B2A5B" w:rsidP="002B2A5B">
            <w:pPr>
              <w:spacing w:after="0" w:line="240" w:lineRule="auto"/>
              <w:jc w:val="right"/>
              <w:rPr>
                <w:rFonts w:ascii="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27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bCs/>
                <w:color w:val="000000" w:themeColor="text1"/>
              </w:rPr>
            </w:pPr>
            <w:r w:rsidRPr="002A2421">
              <w:rPr>
                <w:rFonts w:ascii="Times New Roman" w:hAnsi="Times New Roman" w:cs="Times New Roman"/>
                <w:color w:val="000000" w:themeColor="text1"/>
              </w:rPr>
              <w:t>S15</w:t>
            </w:r>
          </w:p>
        </w:tc>
        <w:tc>
          <w:tcPr>
            <w:tcW w:w="1260" w:type="dxa"/>
            <w:tcBorders>
              <w:top w:val="single" w:sz="4" w:space="0" w:color="auto"/>
              <w:left w:val="single" w:sz="4" w:space="0" w:color="auto"/>
              <w:bottom w:val="single" w:sz="4" w:space="0" w:color="auto"/>
              <w:right w:val="single" w:sz="4" w:space="0" w:color="auto"/>
            </w:tcBorders>
          </w:tcPr>
          <w:p w:rsidR="002B2A5B" w:rsidRPr="002A2421" w:rsidRDefault="00765771" w:rsidP="002B2A5B">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15.0</w:t>
            </w:r>
          </w:p>
        </w:tc>
        <w:tc>
          <w:tcPr>
            <w:tcW w:w="1445"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4.00</w:t>
            </w:r>
          </w:p>
        </w:tc>
        <w:tc>
          <w:tcPr>
            <w:tcW w:w="1273" w:type="dxa"/>
            <w:tcBorders>
              <w:top w:val="single" w:sz="4" w:space="0" w:color="auto"/>
              <w:left w:val="single" w:sz="4" w:space="0" w:color="auto"/>
              <w:bottom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11.00</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hideMark/>
          </w:tcPr>
          <w:p w:rsidR="002B2A5B" w:rsidRPr="002A2421" w:rsidRDefault="002B2A5B" w:rsidP="002B2A5B">
            <w:pPr>
              <w:spacing w:after="0" w:line="240" w:lineRule="auto"/>
              <w:jc w:val="right"/>
              <w:rPr>
                <w:rFonts w:ascii="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27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bCs/>
                <w:color w:val="000000" w:themeColor="text1"/>
              </w:rPr>
            </w:pPr>
            <w:r w:rsidRPr="002A2421">
              <w:rPr>
                <w:rFonts w:ascii="Times New Roman" w:hAnsi="Times New Roman" w:cs="Times New Roman"/>
                <w:color w:val="000000" w:themeColor="text1"/>
              </w:rPr>
              <w:t>S16</w:t>
            </w:r>
          </w:p>
        </w:tc>
        <w:tc>
          <w:tcPr>
            <w:tcW w:w="1260" w:type="dxa"/>
            <w:tcBorders>
              <w:top w:val="single" w:sz="4" w:space="0" w:color="auto"/>
              <w:left w:val="single" w:sz="4" w:space="0" w:color="auto"/>
              <w:bottom w:val="single" w:sz="4" w:space="0" w:color="auto"/>
              <w:right w:val="single" w:sz="4" w:space="0" w:color="auto"/>
            </w:tcBorders>
          </w:tcPr>
          <w:p w:rsidR="002B2A5B" w:rsidRPr="002A2421" w:rsidRDefault="00765771" w:rsidP="002B2A5B">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20.0</w:t>
            </w:r>
          </w:p>
        </w:tc>
        <w:tc>
          <w:tcPr>
            <w:tcW w:w="1445"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10.00</w:t>
            </w:r>
          </w:p>
        </w:tc>
        <w:tc>
          <w:tcPr>
            <w:tcW w:w="1273" w:type="dxa"/>
            <w:tcBorders>
              <w:top w:val="single" w:sz="4" w:space="0" w:color="auto"/>
              <w:left w:val="single" w:sz="4" w:space="0" w:color="auto"/>
              <w:bottom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10.00</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hideMark/>
          </w:tcPr>
          <w:p w:rsidR="002B2A5B" w:rsidRPr="002A2421" w:rsidRDefault="002B2A5B" w:rsidP="002B2A5B">
            <w:pPr>
              <w:spacing w:after="0" w:line="240" w:lineRule="auto"/>
              <w:jc w:val="right"/>
              <w:rPr>
                <w:rFonts w:ascii="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27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bCs/>
                <w:color w:val="000000" w:themeColor="text1"/>
              </w:rPr>
            </w:pPr>
            <w:r w:rsidRPr="002A2421">
              <w:rPr>
                <w:rFonts w:ascii="Times New Roman" w:hAnsi="Times New Roman" w:cs="Times New Roman"/>
                <w:color w:val="000000" w:themeColor="text1"/>
              </w:rPr>
              <w:t>S17</w:t>
            </w:r>
          </w:p>
        </w:tc>
        <w:tc>
          <w:tcPr>
            <w:tcW w:w="1260" w:type="dxa"/>
            <w:tcBorders>
              <w:top w:val="single" w:sz="4" w:space="0" w:color="auto"/>
              <w:left w:val="single" w:sz="4" w:space="0" w:color="auto"/>
              <w:bottom w:val="single" w:sz="4" w:space="0" w:color="auto"/>
              <w:right w:val="single" w:sz="4" w:space="0" w:color="auto"/>
            </w:tcBorders>
          </w:tcPr>
          <w:p w:rsidR="002B2A5B" w:rsidRPr="002A2421" w:rsidRDefault="00765771" w:rsidP="002B2A5B">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45.0</w:t>
            </w:r>
          </w:p>
        </w:tc>
        <w:tc>
          <w:tcPr>
            <w:tcW w:w="1445"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24.00</w:t>
            </w:r>
          </w:p>
        </w:tc>
        <w:tc>
          <w:tcPr>
            <w:tcW w:w="1273" w:type="dxa"/>
            <w:tcBorders>
              <w:top w:val="single" w:sz="4" w:space="0" w:color="auto"/>
              <w:left w:val="single" w:sz="4" w:space="0" w:color="auto"/>
              <w:bottom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21.00</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hideMark/>
          </w:tcPr>
          <w:p w:rsidR="002B2A5B" w:rsidRPr="002A2421" w:rsidRDefault="002B2A5B" w:rsidP="002B2A5B">
            <w:pPr>
              <w:spacing w:after="0" w:line="240" w:lineRule="auto"/>
              <w:jc w:val="right"/>
              <w:rPr>
                <w:rFonts w:ascii="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27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bCs/>
                <w:color w:val="000000" w:themeColor="text1"/>
              </w:rPr>
            </w:pPr>
            <w:r w:rsidRPr="002A2421">
              <w:rPr>
                <w:rFonts w:ascii="Times New Roman" w:hAnsi="Times New Roman" w:cs="Times New Roman"/>
                <w:color w:val="000000" w:themeColor="text1"/>
              </w:rPr>
              <w:t>S18</w:t>
            </w:r>
          </w:p>
        </w:tc>
        <w:tc>
          <w:tcPr>
            <w:tcW w:w="1260" w:type="dxa"/>
            <w:tcBorders>
              <w:top w:val="single" w:sz="4" w:space="0" w:color="auto"/>
              <w:left w:val="single" w:sz="4" w:space="0" w:color="auto"/>
              <w:bottom w:val="single" w:sz="4" w:space="0" w:color="auto"/>
              <w:right w:val="single" w:sz="4" w:space="0" w:color="auto"/>
            </w:tcBorders>
          </w:tcPr>
          <w:p w:rsidR="002B2A5B" w:rsidRPr="002A2421" w:rsidRDefault="00765771" w:rsidP="002B2A5B">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24.0</w:t>
            </w:r>
          </w:p>
        </w:tc>
        <w:tc>
          <w:tcPr>
            <w:tcW w:w="1445"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11.00</w:t>
            </w:r>
          </w:p>
        </w:tc>
        <w:tc>
          <w:tcPr>
            <w:tcW w:w="1273" w:type="dxa"/>
            <w:tcBorders>
              <w:top w:val="single" w:sz="4" w:space="0" w:color="auto"/>
              <w:left w:val="single" w:sz="4" w:space="0" w:color="auto"/>
              <w:bottom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13.00</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hideMark/>
          </w:tcPr>
          <w:p w:rsidR="002B2A5B" w:rsidRPr="002A2421" w:rsidRDefault="002B2A5B" w:rsidP="002B2A5B">
            <w:pPr>
              <w:spacing w:after="0" w:line="240" w:lineRule="auto"/>
              <w:jc w:val="right"/>
              <w:rPr>
                <w:rFonts w:ascii="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27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bCs/>
                <w:color w:val="000000" w:themeColor="text1"/>
              </w:rPr>
            </w:pPr>
            <w:r w:rsidRPr="002A2421">
              <w:rPr>
                <w:rFonts w:ascii="Times New Roman" w:hAnsi="Times New Roman" w:cs="Times New Roman"/>
                <w:color w:val="000000" w:themeColor="text1"/>
              </w:rPr>
              <w:t>S20</w:t>
            </w:r>
          </w:p>
        </w:tc>
        <w:tc>
          <w:tcPr>
            <w:tcW w:w="1260" w:type="dxa"/>
            <w:tcBorders>
              <w:top w:val="single" w:sz="4" w:space="0" w:color="auto"/>
              <w:left w:val="single" w:sz="4" w:space="0" w:color="auto"/>
              <w:bottom w:val="single" w:sz="4" w:space="0" w:color="auto"/>
              <w:right w:val="single" w:sz="4" w:space="0" w:color="auto"/>
            </w:tcBorders>
          </w:tcPr>
          <w:p w:rsidR="002B2A5B" w:rsidRPr="002A2421" w:rsidRDefault="00765771" w:rsidP="002B2A5B">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22.0</w:t>
            </w:r>
          </w:p>
        </w:tc>
        <w:tc>
          <w:tcPr>
            <w:tcW w:w="1445"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15.00</w:t>
            </w:r>
          </w:p>
        </w:tc>
        <w:tc>
          <w:tcPr>
            <w:tcW w:w="1273" w:type="dxa"/>
            <w:tcBorders>
              <w:top w:val="single" w:sz="4" w:space="0" w:color="auto"/>
              <w:left w:val="single" w:sz="4" w:space="0" w:color="auto"/>
              <w:bottom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7.00</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hideMark/>
          </w:tcPr>
          <w:p w:rsidR="002B2A5B" w:rsidRPr="002A2421" w:rsidRDefault="002B2A5B" w:rsidP="002B2A5B">
            <w:pPr>
              <w:spacing w:after="0" w:line="240" w:lineRule="auto"/>
              <w:jc w:val="right"/>
              <w:rPr>
                <w:rFonts w:ascii="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27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Total</w:t>
            </w:r>
          </w:p>
        </w:tc>
        <w:tc>
          <w:tcPr>
            <w:tcW w:w="1260" w:type="dxa"/>
            <w:tcBorders>
              <w:top w:val="single" w:sz="4" w:space="0" w:color="auto"/>
              <w:left w:val="single" w:sz="4" w:space="0" w:color="auto"/>
              <w:bottom w:val="single" w:sz="4" w:space="0" w:color="auto"/>
              <w:right w:val="single" w:sz="4" w:space="0" w:color="auto"/>
            </w:tcBorders>
          </w:tcPr>
          <w:p w:rsidR="002B2A5B" w:rsidRPr="002A2421" w:rsidRDefault="00765771" w:rsidP="002B2A5B">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261.0</w:t>
            </w:r>
          </w:p>
        </w:tc>
        <w:tc>
          <w:tcPr>
            <w:tcW w:w="1445"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119.00</w:t>
            </w:r>
          </w:p>
        </w:tc>
        <w:tc>
          <w:tcPr>
            <w:tcW w:w="1273" w:type="dxa"/>
            <w:tcBorders>
              <w:top w:val="single" w:sz="4" w:space="0" w:color="auto"/>
              <w:left w:val="single" w:sz="4" w:space="0" w:color="auto"/>
              <w:bottom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142.00</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tcPr>
          <w:p w:rsidR="002B2A5B" w:rsidRPr="002A2421" w:rsidRDefault="002B2A5B" w:rsidP="002B2A5B">
            <w:pPr>
              <w:spacing w:after="0" w:line="240" w:lineRule="auto"/>
              <w:jc w:val="right"/>
              <w:rPr>
                <w:rFonts w:ascii="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27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Mean</w:t>
            </w:r>
          </w:p>
        </w:tc>
        <w:tc>
          <w:tcPr>
            <w:tcW w:w="1260" w:type="dxa"/>
            <w:tcBorders>
              <w:top w:val="single" w:sz="4" w:space="0" w:color="auto"/>
              <w:left w:val="single" w:sz="4" w:space="0" w:color="auto"/>
              <w:bottom w:val="single" w:sz="4" w:space="0" w:color="auto"/>
              <w:right w:val="single" w:sz="4" w:space="0" w:color="auto"/>
            </w:tcBorders>
          </w:tcPr>
          <w:p w:rsidR="002B2A5B" w:rsidRPr="002A2421" w:rsidRDefault="00765771" w:rsidP="002B2A5B">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18.6</w:t>
            </w:r>
          </w:p>
        </w:tc>
        <w:tc>
          <w:tcPr>
            <w:tcW w:w="1445"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8.5</w:t>
            </w:r>
          </w:p>
        </w:tc>
        <w:tc>
          <w:tcPr>
            <w:tcW w:w="1273" w:type="dxa"/>
            <w:tcBorders>
              <w:top w:val="single" w:sz="4" w:space="0" w:color="auto"/>
              <w:left w:val="single" w:sz="4" w:space="0" w:color="auto"/>
              <w:bottom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r w:rsidRPr="002A2421">
              <w:rPr>
                <w:rFonts w:ascii="Times New Roman" w:hAnsi="Times New Roman" w:cs="Times New Roman"/>
                <w:color w:val="000000" w:themeColor="text1"/>
              </w:rPr>
              <w:t>10.14</w:t>
            </w:r>
          </w:p>
        </w:tc>
      </w:tr>
      <w:tr w:rsidR="008470C2" w:rsidRPr="00211D6B" w:rsidTr="00B411FE">
        <w:trPr>
          <w:trHeight w:val="288"/>
        </w:trPr>
        <w:tc>
          <w:tcPr>
            <w:tcW w:w="1184" w:type="dxa"/>
            <w:tcBorders>
              <w:top w:val="single" w:sz="4" w:space="0" w:color="auto"/>
              <w:bottom w:val="single" w:sz="4" w:space="0" w:color="auto"/>
              <w:right w:val="single" w:sz="4" w:space="0" w:color="auto"/>
            </w:tcBorders>
            <w:shd w:val="clear" w:color="auto" w:fill="auto"/>
            <w:noWrap/>
            <w:vAlign w:val="bottom"/>
          </w:tcPr>
          <w:p w:rsidR="002B2A5B" w:rsidRPr="002A2421" w:rsidRDefault="002B2A5B" w:rsidP="002B2A5B">
            <w:pPr>
              <w:spacing w:after="0" w:line="240" w:lineRule="auto"/>
              <w:jc w:val="right"/>
              <w:rPr>
                <w:rFonts w:ascii="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270" w:type="dxa"/>
            <w:tcBorders>
              <w:top w:val="single" w:sz="4" w:space="0" w:color="auto"/>
              <w:left w:val="single" w:sz="4" w:space="0" w:color="auto"/>
              <w:bottom w:val="single" w:sz="4" w:space="0" w:color="auto"/>
              <w:right w:val="single" w:sz="4" w:space="0" w:color="auto"/>
            </w:tcBorders>
          </w:tcPr>
          <w:p w:rsidR="002B2A5B" w:rsidRPr="002A2421" w:rsidRDefault="002B2A5B" w:rsidP="002B2A5B">
            <w:pPr>
              <w:spacing w:after="0" w:line="240" w:lineRule="auto"/>
              <w:jc w:val="right"/>
              <w:rPr>
                <w:rFonts w:ascii="Times New Roman" w:hAnsi="Times New Roman" w:cs="Times New Roman"/>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2B2A5B" w:rsidRPr="00E94B86" w:rsidRDefault="002B2A5B" w:rsidP="00765771">
            <w:pPr>
              <w:spacing w:after="0" w:line="240" w:lineRule="auto"/>
              <w:jc w:val="right"/>
              <w:rPr>
                <w:rFonts w:ascii="Times New Roman" w:hAnsi="Times New Roman" w:cs="Times New Roman"/>
                <w:color w:val="000000" w:themeColor="text1"/>
              </w:rPr>
            </w:pPr>
            <w:r w:rsidRPr="00E94B86">
              <w:rPr>
                <w:rFonts w:ascii="Times New Roman" w:hAnsi="Times New Roman" w:cs="Times New Roman"/>
                <w:color w:val="000000" w:themeColor="text1"/>
              </w:rPr>
              <w:t>Media</w:t>
            </w:r>
            <w:r w:rsidR="00765771">
              <w:rPr>
                <w:rFonts w:ascii="Times New Roman" w:hAnsi="Times New Roman" w:cs="Times New Roman"/>
                <w:color w:val="000000" w:themeColor="text1"/>
              </w:rPr>
              <w:t>n</w:t>
            </w:r>
          </w:p>
        </w:tc>
        <w:tc>
          <w:tcPr>
            <w:tcW w:w="1260" w:type="dxa"/>
            <w:tcBorders>
              <w:top w:val="single" w:sz="4" w:space="0" w:color="auto"/>
              <w:left w:val="single" w:sz="4" w:space="0" w:color="auto"/>
              <w:bottom w:val="single" w:sz="4" w:space="0" w:color="auto"/>
              <w:right w:val="single" w:sz="4" w:space="0" w:color="auto"/>
            </w:tcBorders>
          </w:tcPr>
          <w:p w:rsidR="002B2A5B" w:rsidRPr="00E94B86" w:rsidRDefault="00765771" w:rsidP="002B2A5B">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19.0</w:t>
            </w:r>
          </w:p>
        </w:tc>
        <w:tc>
          <w:tcPr>
            <w:tcW w:w="1445" w:type="dxa"/>
            <w:tcBorders>
              <w:top w:val="single" w:sz="4" w:space="0" w:color="auto"/>
              <w:left w:val="single" w:sz="4" w:space="0" w:color="auto"/>
              <w:bottom w:val="single" w:sz="4" w:space="0" w:color="auto"/>
              <w:right w:val="single" w:sz="4" w:space="0" w:color="auto"/>
            </w:tcBorders>
          </w:tcPr>
          <w:p w:rsidR="002B2A5B" w:rsidRPr="00E94B86" w:rsidRDefault="002B2A5B" w:rsidP="002B2A5B">
            <w:pPr>
              <w:spacing w:after="0" w:line="240" w:lineRule="auto"/>
              <w:jc w:val="right"/>
              <w:rPr>
                <w:rFonts w:ascii="Times New Roman" w:hAnsi="Times New Roman" w:cs="Times New Roman"/>
                <w:color w:val="000000" w:themeColor="text1"/>
              </w:rPr>
            </w:pPr>
            <w:r w:rsidRPr="00E94B86">
              <w:rPr>
                <w:rFonts w:ascii="Times New Roman" w:hAnsi="Times New Roman" w:cs="Times New Roman"/>
                <w:color w:val="000000" w:themeColor="text1"/>
              </w:rPr>
              <w:t>8.0</w:t>
            </w:r>
          </w:p>
        </w:tc>
        <w:tc>
          <w:tcPr>
            <w:tcW w:w="1273" w:type="dxa"/>
            <w:tcBorders>
              <w:top w:val="single" w:sz="4" w:space="0" w:color="auto"/>
              <w:left w:val="single" w:sz="4" w:space="0" w:color="auto"/>
              <w:bottom w:val="single" w:sz="4" w:space="0" w:color="auto"/>
            </w:tcBorders>
          </w:tcPr>
          <w:p w:rsidR="002B2A5B" w:rsidRPr="00E94B86" w:rsidRDefault="002B2A5B" w:rsidP="002B2A5B">
            <w:pPr>
              <w:spacing w:after="0" w:line="240" w:lineRule="auto"/>
              <w:jc w:val="right"/>
              <w:rPr>
                <w:rFonts w:ascii="Times New Roman" w:hAnsi="Times New Roman" w:cs="Times New Roman"/>
                <w:color w:val="000000" w:themeColor="text1"/>
              </w:rPr>
            </w:pPr>
            <w:r w:rsidRPr="00E94B86">
              <w:rPr>
                <w:rFonts w:ascii="Times New Roman" w:hAnsi="Times New Roman" w:cs="Times New Roman"/>
                <w:color w:val="000000" w:themeColor="text1"/>
              </w:rPr>
              <w:t>9.0</w:t>
            </w:r>
          </w:p>
        </w:tc>
      </w:tr>
    </w:tbl>
    <w:p w:rsidR="00240273" w:rsidRDefault="00240273" w:rsidP="00240273">
      <w:pPr>
        <w:rPr>
          <w:rFonts w:ascii="Times New Roman" w:hAnsi="Times New Roman" w:cs="Times New Roman"/>
          <w:color w:val="000000" w:themeColor="text1"/>
        </w:rPr>
      </w:pPr>
      <w:r w:rsidRPr="002A2421">
        <w:rPr>
          <w:rFonts w:ascii="Times New Roman" w:hAnsi="Times New Roman" w:cs="Times New Roman"/>
          <w:color w:val="000000" w:themeColor="text1"/>
        </w:rPr>
        <w:t>Note: S07 = Instructor; S14 = Guest speaker in later module</w:t>
      </w:r>
    </w:p>
    <w:p w:rsidR="00581CBF" w:rsidRPr="00211D6B" w:rsidRDefault="00AD5242" w:rsidP="009C087A">
      <w:pPr>
        <w:rPr>
          <w:rFonts w:ascii="Times New Roman" w:hAnsi="Times New Roman" w:cs="Times New Roman"/>
        </w:rPr>
      </w:pPr>
      <w:r>
        <w:rPr>
          <w:rFonts w:ascii="Times New Roman" w:hAnsi="Times New Roman" w:cs="Times New Roman"/>
          <w:noProof/>
        </w:rPr>
        <w:lastRenderedPageBreak/>
        <w:pict>
          <v:roundrect id="AutoShape 10" o:spid="_x0000_s1026" style="position:absolute;margin-left:88.45pt;margin-top:211.45pt;width:45.7pt;height:25.7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" filled="f" strokecolor="#c00000" strokeweight="1.5pt"/>
        </w:pict>
      </w:r>
      <w:r>
        <w:rPr>
          <w:rFonts w:ascii="Times New Roman" w:hAnsi="Times New Roman" w:cs="Times New Roman"/>
          <w:noProof/>
        </w:rPr>
        <w:pict>
          <v:roundrect id="AutoShape 8" o:spid="_x0000_s1031" style="position:absolute;margin-left:277.75pt;margin-top:196.45pt;width:45.7pt;height:25.7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" filled="f" strokecolor="#c00000" strokeweight="1.5pt"/>
        </w:pict>
      </w:r>
      <w:r>
        <w:rPr>
          <w:rFonts w:ascii="Times New Roman" w:hAnsi="Times New Roman" w:cs="Times New Roman"/>
          <w:noProof/>
        </w:rPr>
        <w:pict>
          <v:roundrect id="AutoShape 9" o:spid="_x0000_s1030" style="position:absolute;margin-left:253.6pt;margin-top:160.9pt;width:45.7pt;height:25.7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" filled="f" strokecolor="#c00000" strokeweight="1.5pt"/>
        </w:pict>
      </w:r>
      <w:r>
        <w:rPr>
          <w:rFonts w:ascii="Times New Roman" w:hAnsi="Times New Roman" w:cs="Times New Roman"/>
          <w:noProof/>
        </w:rPr>
        <w:pict>
          <v:roundrect id="AutoShape 7" o:spid="_x0000_s1029" style="position:absolute;margin-left:316pt;margin-top:89.05pt;width:45.7pt;height:25.7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" filled="f" strokecolor="#c00000" strokeweight="1.5pt"/>
        </w:pict>
      </w:r>
      <w:r>
        <w:rPr>
          <w:rFonts w:ascii="Times New Roman" w:hAnsi="Times New Roman" w:cs="Times New Roman"/>
          <w:noProof/>
        </w:rPr>
        <w:pict>
          <v:shapetype id="_x0000_t202" coordsize="21600,21600" o:spt="202" path="m,l,21600r21600,l21600,xe">
            <v:stroke joinstyle="miter"/>
            <v:path gradientshapeok="t" o:connecttype="rect"/>
          </v:shapetype>
          <v:shape id="Text Box 12" o:spid="_x0000_s1028" type="#_x0000_t202" style="position:absolute;margin-left:77.8pt;margin-top:70.05pt;width:114.05pt;height:25.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7WuAIAALw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" filled="f" stroked="f" strokecolor="#c00000" strokeweight="1.5pt">
            <v:textbox>
              <w:txbxContent>
                <w:p w:rsidR="00096363" w:rsidRPr="00CB088A" w:rsidRDefault="00096363" w:rsidP="00CB088A">
                  <w:r>
                    <w:t>= Student Facilitator</w:t>
                  </w:r>
                </w:p>
              </w:txbxContent>
            </v:textbox>
          </v:shape>
        </w:pict>
      </w:r>
      <w:r>
        <w:rPr>
          <w:rFonts w:ascii="Times New Roman" w:hAnsi="Times New Roman" w:cs="Times New Roman"/>
          <w:noProof/>
        </w:rPr>
        <w:pict>
          <v:roundrect id="AutoShape 11" o:spid="_x0000_s1027" style="position:absolute;margin-left:33.9pt;margin-top:66.8pt;width:45.7pt;height:25.7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" filled="f" strokecolor="#c00000" strokeweight="1.5pt"/>
        </w:pict>
      </w:r>
      <w:r w:rsidR="007B63C8" w:rsidRPr="00211D6B">
        <w:rPr>
          <w:rFonts w:ascii="Times New Roman" w:hAnsi="Times New Roman" w:cs="Times New Roman"/>
          <w:noProof/>
        </w:rPr>
        <w:t xml:space="preserve">Figure 1. Network graph for </w:t>
      </w:r>
      <w:r w:rsidR="008C23A8" w:rsidRPr="00211D6B">
        <w:rPr>
          <w:rFonts w:ascii="Times New Roman" w:hAnsi="Times New Roman" w:cs="Times New Roman"/>
          <w:noProof/>
        </w:rPr>
        <w:t>combined</w:t>
      </w:r>
      <w:r w:rsidR="00FB12C3" w:rsidRPr="00211D6B">
        <w:rPr>
          <w:rFonts w:ascii="Times New Roman" w:hAnsi="Times New Roman" w:cs="Times New Roman"/>
          <w:noProof/>
        </w:rPr>
        <w:t xml:space="preserve"> </w:t>
      </w:r>
      <w:r w:rsidR="00A845F0" w:rsidRPr="00211D6B">
        <w:rPr>
          <w:rFonts w:ascii="Times New Roman" w:hAnsi="Times New Roman" w:cs="Times New Roman"/>
          <w:noProof/>
        </w:rPr>
        <w:t xml:space="preserve">module </w:t>
      </w:r>
      <w:r w:rsidR="007B63C8" w:rsidRPr="00211D6B">
        <w:rPr>
          <w:rFonts w:ascii="Times New Roman" w:hAnsi="Times New Roman" w:cs="Times New Roman"/>
          <w:noProof/>
        </w:rPr>
        <w:t>6 discussions</w:t>
      </w:r>
      <w:r w:rsidR="008C23A8" w:rsidRPr="00211D6B">
        <w:rPr>
          <w:rFonts w:ascii="Times New Roman" w:hAnsi="Times New Roman" w:cs="Times New Roman"/>
          <w:noProof/>
        </w:rPr>
        <w:br/>
        <w:t>N</w:t>
      </w:r>
      <w:r w:rsidR="007B63C8" w:rsidRPr="00211D6B">
        <w:rPr>
          <w:rFonts w:ascii="Times New Roman" w:hAnsi="Times New Roman" w:cs="Times New Roman"/>
          <w:noProof/>
        </w:rPr>
        <w:t>etwork positions of student facilitators</w:t>
      </w:r>
      <w:r w:rsidR="00581CBF" w:rsidRPr="00211D6B">
        <w:rPr>
          <w:rFonts w:ascii="Times New Roman" w:hAnsi="Times New Roman" w:cs="Times New Roman"/>
          <w:noProof/>
        </w:rPr>
        <w:t xml:space="preserve"> </w:t>
      </w:r>
      <w:r w:rsidR="00C267E2" w:rsidRPr="00211D6B">
        <w:rPr>
          <w:rFonts w:ascii="Times New Roman" w:hAnsi="Times New Roman" w:cs="Times New Roman"/>
          <w:noProof/>
        </w:rPr>
        <w:drawing>
          <wp:inline distT="0" distB="0" distL="0" distR="0">
            <wp:extent cx="6185839" cy="4056772"/>
            <wp:effectExtent l="19050" t="0" r="5411"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6 Combined Discussions.jpg"/>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1241" r="10000" b="9975"/>
                    <a:stretch/>
                  </pic:blipFill>
                  <pic:spPr bwMode="auto">
                    <a:xfrm>
                      <a:off x="0" y="0"/>
                      <a:ext cx="6185839" cy="4056772"/>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C087A" w:rsidRPr="00F71C84" w:rsidRDefault="009C087A" w:rsidP="009C087A">
      <w:pPr>
        <w:rPr>
          <w:rFonts w:ascii="Times New Roman" w:hAnsi="Times New Roman" w:cs="Times New Roman"/>
          <w:color w:val="000000" w:themeColor="text1"/>
        </w:rPr>
      </w:pPr>
      <w:proofErr w:type="gramStart"/>
      <w:r w:rsidRPr="00F71C84">
        <w:rPr>
          <w:rFonts w:ascii="Times New Roman" w:hAnsi="Times New Roman" w:cs="Times New Roman"/>
          <w:color w:val="000000" w:themeColor="text1"/>
        </w:rPr>
        <w:t xml:space="preserve">Table </w:t>
      </w:r>
      <w:r w:rsidR="00240273">
        <w:rPr>
          <w:rFonts w:ascii="Times New Roman" w:hAnsi="Times New Roman" w:cs="Times New Roman"/>
          <w:color w:val="000000" w:themeColor="text1"/>
        </w:rPr>
        <w:t>3</w:t>
      </w:r>
      <w:r w:rsidRPr="00F71C84">
        <w:rPr>
          <w:rFonts w:ascii="Times New Roman" w:hAnsi="Times New Roman" w:cs="Times New Roman"/>
          <w:color w:val="000000" w:themeColor="text1"/>
        </w:rPr>
        <w:t>.</w:t>
      </w:r>
      <w:proofErr w:type="gramEnd"/>
      <w:r w:rsidRPr="00F71C84">
        <w:rPr>
          <w:rFonts w:ascii="Times New Roman" w:hAnsi="Times New Roman" w:cs="Times New Roman"/>
          <w:color w:val="000000" w:themeColor="text1"/>
        </w:rPr>
        <w:t xml:space="preserve">  </w:t>
      </w:r>
      <w:r w:rsidR="001F5CE1">
        <w:rPr>
          <w:rFonts w:ascii="Times New Roman" w:hAnsi="Times New Roman" w:cs="Times New Roman"/>
          <w:color w:val="000000" w:themeColor="text1"/>
        </w:rPr>
        <w:t xml:space="preserve">Rankings </w:t>
      </w:r>
      <w:r w:rsidRPr="00F71C84">
        <w:rPr>
          <w:rFonts w:ascii="Times New Roman" w:hAnsi="Times New Roman" w:cs="Times New Roman"/>
          <w:color w:val="000000" w:themeColor="text1"/>
        </w:rPr>
        <w:t xml:space="preserve">of </w:t>
      </w:r>
      <w:r w:rsidR="00540740">
        <w:rPr>
          <w:rFonts w:ascii="Times New Roman" w:hAnsi="Times New Roman" w:cs="Times New Roman"/>
          <w:color w:val="000000" w:themeColor="text1"/>
        </w:rPr>
        <w:t xml:space="preserve">student measures of </w:t>
      </w:r>
      <w:r w:rsidR="00F71C84" w:rsidRPr="00F71C84">
        <w:rPr>
          <w:rFonts w:ascii="Times New Roman" w:hAnsi="Times New Roman" w:cs="Times New Roman"/>
          <w:color w:val="000000" w:themeColor="text1"/>
        </w:rPr>
        <w:t xml:space="preserve">centrality, </w:t>
      </w:r>
      <w:r w:rsidRPr="00F71C84">
        <w:rPr>
          <w:rFonts w:ascii="Times New Roman" w:hAnsi="Times New Roman" w:cs="Times New Roman"/>
          <w:color w:val="000000" w:themeColor="text1"/>
        </w:rPr>
        <w:t>prestige and influence</w:t>
      </w:r>
      <w:r w:rsidR="00B40263" w:rsidRPr="00F71C84">
        <w:rPr>
          <w:rFonts w:ascii="Times New Roman" w:hAnsi="Times New Roman" w:cs="Times New Roman"/>
          <w:color w:val="000000" w:themeColor="text1"/>
        </w:rPr>
        <w:t xml:space="preserve"> </w:t>
      </w:r>
      <w:r w:rsidRPr="00F71C84">
        <w:rPr>
          <w:rFonts w:ascii="Times New Roman" w:hAnsi="Times New Roman" w:cs="Times New Roman"/>
          <w:color w:val="000000" w:themeColor="text1"/>
        </w:rPr>
        <w:t xml:space="preserve">for </w:t>
      </w:r>
      <w:r w:rsidR="00191D3C" w:rsidRPr="00F71C84">
        <w:rPr>
          <w:rFonts w:ascii="Times New Roman" w:hAnsi="Times New Roman" w:cs="Times New Roman"/>
          <w:color w:val="000000" w:themeColor="text1"/>
        </w:rPr>
        <w:t xml:space="preserve">all </w:t>
      </w:r>
      <w:r w:rsidR="004E5FDC" w:rsidRPr="00F71C84">
        <w:rPr>
          <w:rFonts w:ascii="Times New Roman" w:hAnsi="Times New Roman" w:cs="Times New Roman"/>
          <w:color w:val="000000" w:themeColor="text1"/>
        </w:rPr>
        <w:t xml:space="preserve">module </w:t>
      </w:r>
      <w:r w:rsidRPr="00F71C84">
        <w:rPr>
          <w:rFonts w:ascii="Times New Roman" w:hAnsi="Times New Roman" w:cs="Times New Roman"/>
          <w:color w:val="000000" w:themeColor="text1"/>
        </w:rPr>
        <w:t xml:space="preserve">6 </w:t>
      </w:r>
      <w:r w:rsidR="00191D3C" w:rsidRPr="00F71C84">
        <w:rPr>
          <w:rFonts w:ascii="Times New Roman" w:hAnsi="Times New Roman" w:cs="Times New Roman"/>
          <w:color w:val="000000" w:themeColor="text1"/>
        </w:rPr>
        <w:t>discussions</w:t>
      </w:r>
      <w:r w:rsidR="00540DCE" w:rsidRPr="00F71C84">
        <w:rPr>
          <w:rFonts w:ascii="Times New Roman" w:hAnsi="Times New Roman" w:cs="Times New Roman"/>
          <w:color w:val="000000" w:themeColor="text1"/>
        </w:rPr>
        <w:t xml:space="preserve">   </w:t>
      </w:r>
      <w:r w:rsidR="00F71C84" w:rsidRPr="00F71C84">
        <w:rPr>
          <w:rFonts w:ascii="Times New Roman" w:hAnsi="Times New Roman" w:cs="Times New Roman"/>
          <w:color w:val="000000" w:themeColor="text1"/>
        </w:rPr>
        <w:t xml:space="preserve"> </w:t>
      </w:r>
    </w:p>
    <w:tbl>
      <w:tblPr>
        <w:tblW w:w="9373" w:type="dxa"/>
        <w:tblInd w:w="95" w:type="dxa"/>
        <w:tblBorders>
          <w:top w:val="dotted" w:sz="4" w:space="0" w:color="auto"/>
        </w:tblBorders>
        <w:tblLook w:val="04A0"/>
      </w:tblPr>
      <w:tblGrid>
        <w:gridCol w:w="1247"/>
        <w:gridCol w:w="1736"/>
        <w:gridCol w:w="270"/>
        <w:gridCol w:w="1260"/>
        <w:gridCol w:w="1530"/>
        <w:gridCol w:w="360"/>
        <w:gridCol w:w="1440"/>
        <w:gridCol w:w="1530"/>
      </w:tblGrid>
      <w:tr w:rsidR="008C363A" w:rsidRPr="008C363A" w:rsidTr="00B411FE">
        <w:trPr>
          <w:trHeight w:val="1425"/>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363A" w:rsidRPr="008C363A" w:rsidRDefault="008C363A" w:rsidP="008C363A">
            <w:pPr>
              <w:spacing w:after="0" w:line="240" w:lineRule="auto"/>
              <w:jc w:val="center"/>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Student Ranking</w:t>
            </w:r>
            <w:r w:rsidR="00F71C84" w:rsidRPr="00F71C84">
              <w:rPr>
                <w:rFonts w:ascii="Times New Roman" w:eastAsia="Times New Roman" w:hAnsi="Times New Roman" w:cs="Times New Roman"/>
                <w:color w:val="000000" w:themeColor="text1"/>
              </w:rPr>
              <w:t>s</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C84" w:rsidRDefault="00B411FE" w:rsidP="008C363A">
            <w:pPr>
              <w:spacing w:after="0" w:line="240" w:lineRule="auto"/>
              <w:jc w:val="center"/>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 xml:space="preserve">Centrality </w:t>
            </w:r>
            <w:r w:rsidR="008C363A" w:rsidRPr="008C363A">
              <w:rPr>
                <w:rFonts w:ascii="Times New Roman" w:eastAsia="Times New Roman" w:hAnsi="Times New Roman" w:cs="Times New Roman"/>
                <w:color w:val="000000" w:themeColor="text1"/>
              </w:rPr>
              <w:t>Freeman Degree</w:t>
            </w:r>
            <w:r>
              <w:rPr>
                <w:rFonts w:ascii="Times New Roman" w:eastAsia="Times New Roman" w:hAnsi="Times New Roman" w:cs="Times New Roman"/>
                <w:color w:val="000000" w:themeColor="text1"/>
              </w:rPr>
              <w:t>)</w:t>
            </w:r>
            <w:r w:rsidR="008C363A" w:rsidRPr="008C363A">
              <w:rPr>
                <w:rFonts w:ascii="Times New Roman" w:eastAsia="Times New Roman" w:hAnsi="Times New Roman" w:cs="Times New Roman"/>
                <w:color w:val="000000" w:themeColor="text1"/>
              </w:rPr>
              <w:t xml:space="preserve"> </w:t>
            </w:r>
          </w:p>
          <w:p w:rsidR="008C363A" w:rsidRPr="00F71C84" w:rsidRDefault="008C363A" w:rsidP="008C363A">
            <w:pPr>
              <w:spacing w:after="0" w:line="240" w:lineRule="auto"/>
              <w:jc w:val="center"/>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 xml:space="preserve"> </w:t>
            </w:r>
            <w:r w:rsidR="00F71C84">
              <w:rPr>
                <w:rFonts w:ascii="Times New Roman" w:eastAsia="Times New Roman" w:hAnsi="Times New Roman" w:cs="Times New Roman"/>
                <w:color w:val="000000" w:themeColor="text1"/>
              </w:rPr>
              <w:t>A</w:t>
            </w:r>
            <w:r w:rsidRPr="008C363A">
              <w:rPr>
                <w:rFonts w:ascii="Times New Roman" w:eastAsia="Times New Roman" w:hAnsi="Times New Roman" w:cs="Times New Roman"/>
                <w:color w:val="000000" w:themeColor="text1"/>
              </w:rPr>
              <w:t>ll M6 Discussions</w:t>
            </w:r>
          </w:p>
          <w:p w:rsidR="008C363A" w:rsidRPr="008C363A" w:rsidRDefault="008C363A" w:rsidP="008C363A">
            <w:pPr>
              <w:spacing w:after="0" w:line="240" w:lineRule="auto"/>
              <w:jc w:val="center"/>
              <w:rPr>
                <w:rFonts w:ascii="Times New Roman" w:eastAsia="Times New Roman" w:hAnsi="Times New Roman" w:cs="Times New Roman"/>
                <w:color w:val="000000" w:themeColor="text1"/>
              </w:rPr>
            </w:pPr>
            <w:r w:rsidRPr="00F71C84">
              <w:rPr>
                <w:rFonts w:ascii="Times New Roman" w:eastAsia="Times New Roman" w:hAnsi="Times New Roman" w:cs="Times New Roman"/>
                <w:color w:val="000000" w:themeColor="text1"/>
              </w:rPr>
              <w:t>(In + Outbound Ties)</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center"/>
              <w:rPr>
                <w:rFonts w:ascii="Times New Roman" w:eastAsia="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363A" w:rsidRPr="008C363A" w:rsidRDefault="008C363A" w:rsidP="008C363A">
            <w:pPr>
              <w:spacing w:after="0" w:line="240" w:lineRule="auto"/>
              <w:jc w:val="center"/>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Student Ranking</w:t>
            </w:r>
            <w:r w:rsidR="00F71C84" w:rsidRPr="00F71C84">
              <w:rPr>
                <w:rFonts w:ascii="Times New Roman" w:eastAsia="Times New Roman" w:hAnsi="Times New Roman" w:cs="Times New Roman"/>
                <w:color w:val="000000" w:themeColor="text1"/>
              </w:rPr>
              <w:t>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740" w:rsidRDefault="008C363A" w:rsidP="008C363A">
            <w:pPr>
              <w:spacing w:after="0" w:line="240" w:lineRule="auto"/>
              <w:jc w:val="center"/>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 xml:space="preserve">Prestige </w:t>
            </w:r>
          </w:p>
          <w:p w:rsidR="00F71C84" w:rsidRDefault="008C363A" w:rsidP="008C363A">
            <w:pPr>
              <w:spacing w:after="0" w:line="240" w:lineRule="auto"/>
              <w:jc w:val="center"/>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 xml:space="preserve">(In-Degree Centrality) </w:t>
            </w:r>
          </w:p>
          <w:p w:rsidR="008C363A" w:rsidRPr="00F71C84" w:rsidRDefault="008C363A" w:rsidP="008C363A">
            <w:pPr>
              <w:spacing w:after="0" w:line="240" w:lineRule="auto"/>
              <w:jc w:val="center"/>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All M6 Discussions</w:t>
            </w:r>
          </w:p>
          <w:p w:rsidR="008C363A" w:rsidRPr="008C363A" w:rsidRDefault="008C363A" w:rsidP="008C363A">
            <w:pPr>
              <w:spacing w:after="0" w:line="240" w:lineRule="auto"/>
              <w:jc w:val="center"/>
              <w:rPr>
                <w:rFonts w:ascii="Times New Roman" w:eastAsia="Times New Roman" w:hAnsi="Times New Roman" w:cs="Times New Roman"/>
                <w:color w:val="000000" w:themeColor="text1"/>
              </w:rPr>
            </w:pPr>
            <w:r w:rsidRPr="00F71C84">
              <w:rPr>
                <w:rFonts w:ascii="Times New Roman" w:eastAsia="Times New Roman" w:hAnsi="Times New Roman" w:cs="Times New Roman"/>
                <w:color w:val="000000" w:themeColor="text1"/>
              </w:rPr>
              <w:t>(In-bound Ties)</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center"/>
              <w:rPr>
                <w:rFonts w:ascii="Times New Roman" w:eastAsia="Times New Roman" w:hAnsi="Times New Roman" w:cs="Times New Roman"/>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363A" w:rsidRPr="008C363A" w:rsidRDefault="008C363A" w:rsidP="008C363A">
            <w:pPr>
              <w:spacing w:after="0" w:line="240" w:lineRule="auto"/>
              <w:jc w:val="center"/>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Student Ranking</w:t>
            </w:r>
            <w:r w:rsidR="00F71C84" w:rsidRPr="00F71C84">
              <w:rPr>
                <w:rFonts w:ascii="Times New Roman" w:eastAsia="Times New Roman" w:hAnsi="Times New Roman" w:cs="Times New Roman"/>
                <w:color w:val="000000" w:themeColor="text1"/>
              </w:rPr>
              <w:t>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740" w:rsidRDefault="008C363A" w:rsidP="008C363A">
            <w:pPr>
              <w:spacing w:after="0" w:line="240" w:lineRule="auto"/>
              <w:jc w:val="center"/>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 xml:space="preserve">Influence (Out-Degree Centrality) </w:t>
            </w:r>
          </w:p>
          <w:p w:rsidR="008C363A" w:rsidRPr="00F71C84" w:rsidRDefault="008C363A" w:rsidP="008C363A">
            <w:pPr>
              <w:spacing w:after="0" w:line="240" w:lineRule="auto"/>
              <w:jc w:val="center"/>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All M6 Discussions</w:t>
            </w:r>
          </w:p>
          <w:p w:rsidR="008C363A" w:rsidRPr="008C363A" w:rsidRDefault="008C363A" w:rsidP="008C363A">
            <w:pPr>
              <w:spacing w:after="0" w:line="240" w:lineRule="auto"/>
              <w:jc w:val="center"/>
              <w:rPr>
                <w:rFonts w:ascii="Times New Roman" w:eastAsia="Times New Roman" w:hAnsi="Times New Roman" w:cs="Times New Roman"/>
                <w:color w:val="000000" w:themeColor="text1"/>
              </w:rPr>
            </w:pPr>
            <w:r w:rsidRPr="00F71C84">
              <w:rPr>
                <w:rFonts w:ascii="Times New Roman" w:eastAsia="Times New Roman" w:hAnsi="Times New Roman" w:cs="Times New Roman"/>
                <w:color w:val="000000" w:themeColor="text1"/>
              </w:rPr>
              <w:t>(Out-Bound Ties)</w:t>
            </w:r>
          </w:p>
        </w:tc>
      </w:tr>
      <w:tr w:rsidR="008C363A" w:rsidRPr="008C363A" w:rsidTr="00B411FE">
        <w:trPr>
          <w:trHeight w:val="300"/>
        </w:trPr>
        <w:tc>
          <w:tcPr>
            <w:tcW w:w="1247" w:type="dxa"/>
            <w:tcBorders>
              <w:top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S13</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67</w:t>
            </w:r>
            <w:r w:rsidR="00F8189E">
              <w:rPr>
                <w:rFonts w:ascii="Times New Roman" w:eastAsia="Times New Roman" w:hAnsi="Times New Roman" w:cs="Times New Roman"/>
                <w:bCs/>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S13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47</w:t>
            </w:r>
            <w:r w:rsidR="00F8189E">
              <w:rPr>
                <w:rFonts w:ascii="Times New Roman" w:eastAsia="Times New Roman" w:hAnsi="Times New Roman" w:cs="Times New Roman"/>
                <w:bCs/>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S05</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23</w:t>
            </w:r>
            <w:r w:rsidR="00F8189E">
              <w:rPr>
                <w:rFonts w:ascii="Times New Roman" w:eastAsia="Times New Roman" w:hAnsi="Times New Roman" w:cs="Times New Roman"/>
                <w:bCs/>
                <w:color w:val="000000" w:themeColor="text1"/>
              </w:rPr>
              <w:t>.0</w:t>
            </w:r>
          </w:p>
        </w:tc>
      </w:tr>
      <w:tr w:rsidR="008C363A" w:rsidRPr="008C363A" w:rsidTr="00B411FE">
        <w:trPr>
          <w:trHeight w:val="300"/>
        </w:trPr>
        <w:tc>
          <w:tcPr>
            <w:tcW w:w="1247" w:type="dxa"/>
            <w:tcBorders>
              <w:top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S17</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45</w:t>
            </w:r>
            <w:r w:rsidR="00F8189E">
              <w:rPr>
                <w:rFonts w:ascii="Times New Roman" w:eastAsia="Times New Roman" w:hAnsi="Times New Roman" w:cs="Times New Roman"/>
                <w:bCs/>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S17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24</w:t>
            </w:r>
            <w:r w:rsidR="00F8189E">
              <w:rPr>
                <w:rFonts w:ascii="Times New Roman" w:eastAsia="Times New Roman" w:hAnsi="Times New Roman" w:cs="Times New Roman"/>
                <w:bCs/>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S17</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21</w:t>
            </w:r>
            <w:r w:rsidR="00F8189E">
              <w:rPr>
                <w:rFonts w:ascii="Times New Roman" w:eastAsia="Times New Roman" w:hAnsi="Times New Roman" w:cs="Times New Roman"/>
                <w:bCs/>
                <w:color w:val="000000" w:themeColor="text1"/>
              </w:rPr>
              <w:t>.0</w:t>
            </w:r>
          </w:p>
        </w:tc>
      </w:tr>
      <w:tr w:rsidR="008C363A" w:rsidRPr="008C363A" w:rsidTr="00B411FE">
        <w:trPr>
          <w:trHeight w:val="300"/>
        </w:trPr>
        <w:tc>
          <w:tcPr>
            <w:tcW w:w="1247" w:type="dxa"/>
            <w:tcBorders>
              <w:top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S05</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32</w:t>
            </w:r>
            <w:r w:rsidR="00F8189E">
              <w:rPr>
                <w:rFonts w:ascii="Times New Roman" w:eastAsia="Times New Roman" w:hAnsi="Times New Roman" w:cs="Times New Roman"/>
                <w:bCs/>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S09</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18</w:t>
            </w:r>
            <w:r w:rsidR="00F8189E">
              <w:rPr>
                <w:rFonts w:ascii="Times New Roman" w:eastAsia="Times New Roman" w:hAnsi="Times New Roman" w:cs="Times New Roman"/>
                <w:bCs/>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S13</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20</w:t>
            </w:r>
            <w:r w:rsidR="00F8189E">
              <w:rPr>
                <w:rFonts w:ascii="Times New Roman" w:eastAsia="Times New Roman" w:hAnsi="Times New Roman" w:cs="Times New Roman"/>
                <w:bCs/>
                <w:color w:val="000000" w:themeColor="text1"/>
              </w:rPr>
              <w:t>.0</w:t>
            </w:r>
          </w:p>
        </w:tc>
      </w:tr>
      <w:tr w:rsidR="008C363A" w:rsidRPr="008C363A" w:rsidTr="00B411FE">
        <w:trPr>
          <w:trHeight w:val="300"/>
        </w:trPr>
        <w:tc>
          <w:tcPr>
            <w:tcW w:w="1247" w:type="dxa"/>
            <w:tcBorders>
              <w:top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S09</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30</w:t>
            </w:r>
            <w:r w:rsidR="00F8189E">
              <w:rPr>
                <w:rFonts w:ascii="Times New Roman" w:eastAsia="Times New Roman" w:hAnsi="Times New Roman" w:cs="Times New Roman"/>
                <w:bCs/>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S20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15</w:t>
            </w:r>
            <w:r w:rsidR="00F8189E">
              <w:rPr>
                <w:rFonts w:ascii="Times New Roman" w:eastAsia="Times New Roman" w:hAnsi="Times New Roman" w:cs="Times New Roman"/>
                <w:bCs/>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S06</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17</w:t>
            </w:r>
            <w:r w:rsidR="00F8189E">
              <w:rPr>
                <w:rFonts w:ascii="Times New Roman" w:eastAsia="Times New Roman" w:hAnsi="Times New Roman" w:cs="Times New Roman"/>
                <w:bCs/>
                <w:color w:val="000000" w:themeColor="text1"/>
              </w:rPr>
              <w:t>.0</w:t>
            </w:r>
          </w:p>
        </w:tc>
      </w:tr>
      <w:tr w:rsidR="008C363A" w:rsidRPr="008C363A" w:rsidTr="00B411FE">
        <w:trPr>
          <w:trHeight w:val="300"/>
        </w:trPr>
        <w:tc>
          <w:tcPr>
            <w:tcW w:w="1247" w:type="dxa"/>
            <w:tcBorders>
              <w:top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S18</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24</w:t>
            </w:r>
            <w:r w:rsidR="00F8189E">
              <w:rPr>
                <w:rFonts w:ascii="Times New Roman" w:eastAsia="Times New Roman" w:hAnsi="Times New Roman" w:cs="Times New Roman"/>
                <w:bCs/>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S03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11</w:t>
            </w:r>
            <w:r w:rsidR="00F8189E">
              <w:rPr>
                <w:rFonts w:ascii="Times New Roman" w:eastAsia="Times New Roman" w:hAnsi="Times New Roman" w:cs="Times New Roman"/>
                <w:bCs/>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S18</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13</w:t>
            </w:r>
            <w:r w:rsidR="00F8189E">
              <w:rPr>
                <w:rFonts w:ascii="Times New Roman" w:eastAsia="Times New Roman" w:hAnsi="Times New Roman" w:cs="Times New Roman"/>
                <w:bCs/>
                <w:color w:val="000000" w:themeColor="text1"/>
              </w:rPr>
              <w:t>.0</w:t>
            </w:r>
          </w:p>
        </w:tc>
      </w:tr>
      <w:tr w:rsidR="008C363A" w:rsidRPr="008C363A" w:rsidTr="00B411FE">
        <w:trPr>
          <w:trHeight w:val="300"/>
        </w:trPr>
        <w:tc>
          <w:tcPr>
            <w:tcW w:w="1247" w:type="dxa"/>
            <w:tcBorders>
              <w:top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S20</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22</w:t>
            </w:r>
            <w:r w:rsidR="00F8189E">
              <w:rPr>
                <w:rFonts w:ascii="Times New Roman" w:eastAsia="Times New Roman" w:hAnsi="Times New Roman" w:cs="Times New Roman"/>
                <w:bCs/>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S18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11</w:t>
            </w:r>
            <w:r w:rsidR="00F8189E">
              <w:rPr>
                <w:rFonts w:ascii="Times New Roman" w:eastAsia="Times New Roman" w:hAnsi="Times New Roman" w:cs="Times New Roman"/>
                <w:bCs/>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S09</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12</w:t>
            </w:r>
            <w:r w:rsidR="00F8189E">
              <w:rPr>
                <w:rFonts w:ascii="Times New Roman" w:eastAsia="Times New Roman" w:hAnsi="Times New Roman" w:cs="Times New Roman"/>
                <w:bCs/>
                <w:color w:val="000000" w:themeColor="text1"/>
              </w:rPr>
              <w:t>.0</w:t>
            </w:r>
          </w:p>
        </w:tc>
      </w:tr>
      <w:tr w:rsidR="008C363A" w:rsidRPr="008C363A" w:rsidTr="00B411FE">
        <w:trPr>
          <w:trHeight w:val="285"/>
        </w:trPr>
        <w:tc>
          <w:tcPr>
            <w:tcW w:w="1247" w:type="dxa"/>
            <w:tcBorders>
              <w:top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S06</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20</w:t>
            </w:r>
            <w:r w:rsidR="00F8189E">
              <w:rPr>
                <w:rFonts w:ascii="Times New Roman" w:eastAsia="Times New Roman" w:hAnsi="Times New Roman" w:cs="Times New Roman"/>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S11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10</w:t>
            </w:r>
            <w:r w:rsidR="00F8189E">
              <w:rPr>
                <w:rFonts w:ascii="Times New Roman" w:eastAsia="Times New Roman" w:hAnsi="Times New Roman" w:cs="Times New Roman"/>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S19</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12</w:t>
            </w:r>
            <w:r w:rsidR="00F8189E">
              <w:rPr>
                <w:rFonts w:ascii="Times New Roman" w:eastAsia="Times New Roman" w:hAnsi="Times New Roman" w:cs="Times New Roman"/>
                <w:color w:val="000000" w:themeColor="text1"/>
              </w:rPr>
              <w:t>.0</w:t>
            </w:r>
          </w:p>
        </w:tc>
      </w:tr>
      <w:tr w:rsidR="008C363A" w:rsidRPr="008C363A" w:rsidTr="00B411FE">
        <w:trPr>
          <w:trHeight w:val="285"/>
        </w:trPr>
        <w:tc>
          <w:tcPr>
            <w:tcW w:w="1247" w:type="dxa"/>
            <w:tcBorders>
              <w:top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S16</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20</w:t>
            </w:r>
            <w:r w:rsidR="00F8189E">
              <w:rPr>
                <w:rFonts w:ascii="Times New Roman" w:eastAsia="Times New Roman" w:hAnsi="Times New Roman" w:cs="Times New Roman"/>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S16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10</w:t>
            </w:r>
            <w:r w:rsidR="00F8189E">
              <w:rPr>
                <w:rFonts w:ascii="Times New Roman" w:eastAsia="Times New Roman" w:hAnsi="Times New Roman" w:cs="Times New Roman"/>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S15</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11</w:t>
            </w:r>
            <w:r w:rsidR="00F8189E">
              <w:rPr>
                <w:rFonts w:ascii="Times New Roman" w:eastAsia="Times New Roman" w:hAnsi="Times New Roman" w:cs="Times New Roman"/>
                <w:color w:val="000000" w:themeColor="text1"/>
              </w:rPr>
              <w:t>.0</w:t>
            </w:r>
          </w:p>
        </w:tc>
      </w:tr>
      <w:tr w:rsidR="008C363A" w:rsidRPr="008C363A" w:rsidTr="00B411FE">
        <w:trPr>
          <w:trHeight w:val="285"/>
        </w:trPr>
        <w:tc>
          <w:tcPr>
            <w:tcW w:w="1247" w:type="dxa"/>
            <w:tcBorders>
              <w:top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S11</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19</w:t>
            </w:r>
            <w:r w:rsidR="00F8189E">
              <w:rPr>
                <w:rFonts w:ascii="Times New Roman" w:eastAsia="Times New Roman" w:hAnsi="Times New Roman" w:cs="Times New Roman"/>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S05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9</w:t>
            </w:r>
            <w:r w:rsidR="00F8189E">
              <w:rPr>
                <w:rFonts w:ascii="Times New Roman" w:eastAsia="Times New Roman" w:hAnsi="Times New Roman" w:cs="Times New Roman"/>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S16</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10</w:t>
            </w:r>
            <w:r w:rsidR="00F8189E">
              <w:rPr>
                <w:rFonts w:ascii="Times New Roman" w:eastAsia="Times New Roman" w:hAnsi="Times New Roman" w:cs="Times New Roman"/>
                <w:color w:val="000000" w:themeColor="text1"/>
              </w:rPr>
              <w:t>.0</w:t>
            </w:r>
          </w:p>
        </w:tc>
      </w:tr>
      <w:tr w:rsidR="008C363A" w:rsidRPr="008C363A" w:rsidTr="00B411FE">
        <w:trPr>
          <w:trHeight w:val="285"/>
        </w:trPr>
        <w:tc>
          <w:tcPr>
            <w:tcW w:w="1247" w:type="dxa"/>
            <w:tcBorders>
              <w:top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S03</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18</w:t>
            </w:r>
            <w:r w:rsidR="00F8189E">
              <w:rPr>
                <w:rFonts w:ascii="Times New Roman" w:eastAsia="Times New Roman" w:hAnsi="Times New Roman" w:cs="Times New Roman"/>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S04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7</w:t>
            </w:r>
            <w:r w:rsidR="00F8189E">
              <w:rPr>
                <w:rFonts w:ascii="Times New Roman" w:eastAsia="Times New Roman" w:hAnsi="Times New Roman" w:cs="Times New Roman"/>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S02</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9</w:t>
            </w:r>
            <w:r w:rsidR="00F8189E">
              <w:rPr>
                <w:rFonts w:ascii="Times New Roman" w:eastAsia="Times New Roman" w:hAnsi="Times New Roman" w:cs="Times New Roman"/>
                <w:color w:val="000000" w:themeColor="text1"/>
              </w:rPr>
              <w:t>.0</w:t>
            </w:r>
          </w:p>
        </w:tc>
      </w:tr>
      <w:tr w:rsidR="008C363A" w:rsidRPr="008C363A" w:rsidTr="00B411FE">
        <w:trPr>
          <w:trHeight w:val="285"/>
        </w:trPr>
        <w:tc>
          <w:tcPr>
            <w:tcW w:w="1247" w:type="dxa"/>
            <w:tcBorders>
              <w:top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S19</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18</w:t>
            </w:r>
            <w:r w:rsidR="00F8189E">
              <w:rPr>
                <w:rFonts w:ascii="Times New Roman" w:eastAsia="Times New Roman" w:hAnsi="Times New Roman" w:cs="Times New Roman"/>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S19</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6</w:t>
            </w:r>
            <w:r w:rsidR="00F8189E">
              <w:rPr>
                <w:rFonts w:ascii="Times New Roman" w:eastAsia="Times New Roman" w:hAnsi="Times New Roman" w:cs="Times New Roman"/>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S04</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9</w:t>
            </w:r>
            <w:r w:rsidR="00F8189E">
              <w:rPr>
                <w:rFonts w:ascii="Times New Roman" w:eastAsia="Times New Roman" w:hAnsi="Times New Roman" w:cs="Times New Roman"/>
                <w:color w:val="000000" w:themeColor="text1"/>
              </w:rPr>
              <w:t>.0</w:t>
            </w:r>
          </w:p>
        </w:tc>
      </w:tr>
      <w:tr w:rsidR="008C363A" w:rsidRPr="008C363A" w:rsidTr="00B411FE">
        <w:trPr>
          <w:trHeight w:val="285"/>
        </w:trPr>
        <w:tc>
          <w:tcPr>
            <w:tcW w:w="1247" w:type="dxa"/>
            <w:tcBorders>
              <w:top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S04</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16</w:t>
            </w:r>
            <w:r w:rsidR="00F8189E">
              <w:rPr>
                <w:rFonts w:ascii="Times New Roman" w:eastAsia="Times New Roman" w:hAnsi="Times New Roman" w:cs="Times New Roman"/>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S10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5</w:t>
            </w:r>
            <w:r w:rsidR="00F8189E">
              <w:rPr>
                <w:rFonts w:ascii="Times New Roman" w:eastAsia="Times New Roman" w:hAnsi="Times New Roman" w:cs="Times New Roman"/>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S11</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9</w:t>
            </w:r>
            <w:r w:rsidR="00F8189E">
              <w:rPr>
                <w:rFonts w:ascii="Times New Roman" w:eastAsia="Times New Roman" w:hAnsi="Times New Roman" w:cs="Times New Roman"/>
                <w:color w:val="000000" w:themeColor="text1"/>
              </w:rPr>
              <w:t>.0</w:t>
            </w:r>
          </w:p>
        </w:tc>
      </w:tr>
      <w:tr w:rsidR="008C363A" w:rsidRPr="008C363A" w:rsidTr="00B411FE">
        <w:trPr>
          <w:trHeight w:val="300"/>
        </w:trPr>
        <w:tc>
          <w:tcPr>
            <w:tcW w:w="1247" w:type="dxa"/>
            <w:tcBorders>
              <w:top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S15</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color w:val="000000" w:themeColor="text1"/>
              </w:rPr>
            </w:pPr>
            <w:r w:rsidRPr="008C363A">
              <w:rPr>
                <w:rFonts w:ascii="Times New Roman" w:eastAsia="Times New Roman" w:hAnsi="Times New Roman" w:cs="Times New Roman"/>
                <w:color w:val="000000" w:themeColor="text1"/>
              </w:rPr>
              <w:t>15</w:t>
            </w:r>
            <w:r w:rsidR="00F8189E">
              <w:rPr>
                <w:rFonts w:ascii="Times New Roman" w:eastAsia="Times New Roman" w:hAnsi="Times New Roman" w:cs="Times New Roman"/>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S02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4</w:t>
            </w:r>
            <w:r w:rsidR="00F8189E">
              <w:rPr>
                <w:rFonts w:ascii="Times New Roman" w:eastAsia="Times New Roman" w:hAnsi="Times New Roman" w:cs="Times New Roman"/>
                <w:bCs/>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S03</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7</w:t>
            </w:r>
            <w:r w:rsidR="00F8189E">
              <w:rPr>
                <w:rFonts w:ascii="Times New Roman" w:eastAsia="Times New Roman" w:hAnsi="Times New Roman" w:cs="Times New Roman"/>
                <w:bCs/>
                <w:color w:val="000000" w:themeColor="text1"/>
              </w:rPr>
              <w:t>.0</w:t>
            </w:r>
          </w:p>
        </w:tc>
      </w:tr>
      <w:tr w:rsidR="008C363A" w:rsidRPr="008C363A" w:rsidTr="00B411FE">
        <w:trPr>
          <w:trHeight w:val="300"/>
        </w:trPr>
        <w:tc>
          <w:tcPr>
            <w:tcW w:w="1247" w:type="dxa"/>
            <w:tcBorders>
              <w:top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lastRenderedPageBreak/>
              <w:t>S02</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13</w:t>
            </w:r>
            <w:r w:rsidR="00F8189E">
              <w:rPr>
                <w:rFonts w:ascii="Times New Roman" w:eastAsia="Times New Roman" w:hAnsi="Times New Roman" w:cs="Times New Roman"/>
                <w:bCs/>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S15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4</w:t>
            </w:r>
            <w:r w:rsidR="00F8189E">
              <w:rPr>
                <w:rFonts w:ascii="Times New Roman" w:eastAsia="Times New Roman" w:hAnsi="Times New Roman" w:cs="Times New Roman"/>
                <w:bCs/>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S12</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7</w:t>
            </w:r>
            <w:r w:rsidR="00F8189E">
              <w:rPr>
                <w:rFonts w:ascii="Times New Roman" w:eastAsia="Times New Roman" w:hAnsi="Times New Roman" w:cs="Times New Roman"/>
                <w:bCs/>
                <w:color w:val="000000" w:themeColor="text1"/>
              </w:rPr>
              <w:t>.0</w:t>
            </w:r>
          </w:p>
        </w:tc>
      </w:tr>
      <w:tr w:rsidR="008C363A" w:rsidRPr="008C363A" w:rsidTr="00B411FE">
        <w:trPr>
          <w:trHeight w:val="300"/>
        </w:trPr>
        <w:tc>
          <w:tcPr>
            <w:tcW w:w="1247" w:type="dxa"/>
            <w:tcBorders>
              <w:top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S12</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10</w:t>
            </w:r>
            <w:r w:rsidR="00F8189E">
              <w:rPr>
                <w:rFonts w:ascii="Times New Roman" w:eastAsia="Times New Roman" w:hAnsi="Times New Roman" w:cs="Times New Roman"/>
                <w:bCs/>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S06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3</w:t>
            </w:r>
            <w:r w:rsidR="00F8189E">
              <w:rPr>
                <w:rFonts w:ascii="Times New Roman" w:eastAsia="Times New Roman" w:hAnsi="Times New Roman" w:cs="Times New Roman"/>
                <w:bCs/>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S20</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7</w:t>
            </w:r>
            <w:r w:rsidR="00F8189E">
              <w:rPr>
                <w:rFonts w:ascii="Times New Roman" w:eastAsia="Times New Roman" w:hAnsi="Times New Roman" w:cs="Times New Roman"/>
                <w:bCs/>
                <w:color w:val="000000" w:themeColor="text1"/>
              </w:rPr>
              <w:t>.0</w:t>
            </w:r>
          </w:p>
        </w:tc>
      </w:tr>
      <w:tr w:rsidR="008C363A" w:rsidRPr="008C363A" w:rsidTr="00B411FE">
        <w:trPr>
          <w:trHeight w:val="300"/>
        </w:trPr>
        <w:tc>
          <w:tcPr>
            <w:tcW w:w="1247" w:type="dxa"/>
            <w:tcBorders>
              <w:top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S01</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8</w:t>
            </w:r>
            <w:r w:rsidR="00F8189E">
              <w:rPr>
                <w:rFonts w:ascii="Times New Roman" w:eastAsia="Times New Roman" w:hAnsi="Times New Roman" w:cs="Times New Roman"/>
                <w:bCs/>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S08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3</w:t>
            </w:r>
            <w:r w:rsidR="00F8189E">
              <w:rPr>
                <w:rFonts w:ascii="Times New Roman" w:eastAsia="Times New Roman" w:hAnsi="Times New Roman" w:cs="Times New Roman"/>
                <w:bCs/>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S01</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4</w:t>
            </w:r>
            <w:r w:rsidR="00F8189E">
              <w:rPr>
                <w:rFonts w:ascii="Times New Roman" w:eastAsia="Times New Roman" w:hAnsi="Times New Roman" w:cs="Times New Roman"/>
                <w:bCs/>
                <w:color w:val="000000" w:themeColor="text1"/>
              </w:rPr>
              <w:t>.0</w:t>
            </w:r>
          </w:p>
        </w:tc>
      </w:tr>
      <w:tr w:rsidR="008C363A" w:rsidRPr="008C363A" w:rsidTr="00B411FE">
        <w:trPr>
          <w:trHeight w:val="300"/>
        </w:trPr>
        <w:tc>
          <w:tcPr>
            <w:tcW w:w="1247" w:type="dxa"/>
            <w:tcBorders>
              <w:top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S10</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7</w:t>
            </w:r>
            <w:r w:rsidR="00F8189E">
              <w:rPr>
                <w:rFonts w:ascii="Times New Roman" w:eastAsia="Times New Roman" w:hAnsi="Times New Roman" w:cs="Times New Roman"/>
                <w:bCs/>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S12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3</w:t>
            </w:r>
            <w:r w:rsidR="00F8189E">
              <w:rPr>
                <w:rFonts w:ascii="Times New Roman" w:eastAsia="Times New Roman" w:hAnsi="Times New Roman" w:cs="Times New Roman"/>
                <w:bCs/>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S08</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2</w:t>
            </w:r>
            <w:r w:rsidR="00F8189E">
              <w:rPr>
                <w:rFonts w:ascii="Times New Roman" w:eastAsia="Times New Roman" w:hAnsi="Times New Roman" w:cs="Times New Roman"/>
                <w:bCs/>
                <w:color w:val="000000" w:themeColor="text1"/>
              </w:rPr>
              <w:t>.0</w:t>
            </w:r>
          </w:p>
        </w:tc>
      </w:tr>
      <w:tr w:rsidR="008C363A" w:rsidRPr="008C363A" w:rsidTr="00B411FE">
        <w:trPr>
          <w:trHeight w:val="300"/>
        </w:trPr>
        <w:tc>
          <w:tcPr>
            <w:tcW w:w="1247" w:type="dxa"/>
            <w:tcBorders>
              <w:top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S08</w:t>
            </w:r>
          </w:p>
        </w:tc>
        <w:tc>
          <w:tcPr>
            <w:tcW w:w="1736"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5</w:t>
            </w:r>
            <w:r w:rsidR="00F8189E">
              <w:rPr>
                <w:rFonts w:ascii="Times New Roman" w:eastAsia="Times New Roman" w:hAnsi="Times New Roman" w:cs="Times New Roman"/>
                <w:bCs/>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S01</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4</w:t>
            </w:r>
            <w:r w:rsidR="00F8189E">
              <w:rPr>
                <w:rFonts w:ascii="Times New Roman" w:eastAsia="Times New Roman" w:hAnsi="Times New Roman" w:cs="Times New Roman"/>
                <w:bCs/>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8C363A" w:rsidRPr="00F71C84" w:rsidRDefault="008C363A" w:rsidP="008C363A">
            <w:pPr>
              <w:spacing w:after="0" w:line="240" w:lineRule="auto"/>
              <w:jc w:val="right"/>
              <w:rPr>
                <w:rFonts w:ascii="Times New Roman" w:eastAsia="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S10</w:t>
            </w:r>
          </w:p>
        </w:tc>
        <w:tc>
          <w:tcPr>
            <w:tcW w:w="1530" w:type="dxa"/>
            <w:tcBorders>
              <w:top w:val="single" w:sz="4" w:space="0" w:color="auto"/>
              <w:left w:val="single" w:sz="4" w:space="0" w:color="auto"/>
              <w:bottom w:val="single" w:sz="4" w:space="0" w:color="auto"/>
            </w:tcBorders>
            <w:shd w:val="clear" w:color="auto" w:fill="auto"/>
            <w:hideMark/>
          </w:tcPr>
          <w:p w:rsidR="008C363A" w:rsidRPr="008C363A" w:rsidRDefault="008C363A" w:rsidP="008C363A">
            <w:pPr>
              <w:spacing w:after="0" w:line="240" w:lineRule="auto"/>
              <w:jc w:val="right"/>
              <w:rPr>
                <w:rFonts w:ascii="Times New Roman" w:eastAsia="Times New Roman" w:hAnsi="Times New Roman" w:cs="Times New Roman"/>
                <w:bCs/>
                <w:color w:val="000000" w:themeColor="text1"/>
              </w:rPr>
            </w:pPr>
            <w:r w:rsidRPr="008C363A">
              <w:rPr>
                <w:rFonts w:ascii="Times New Roman" w:eastAsia="Times New Roman" w:hAnsi="Times New Roman" w:cs="Times New Roman"/>
                <w:bCs/>
                <w:color w:val="000000" w:themeColor="text1"/>
              </w:rPr>
              <w:t>2</w:t>
            </w:r>
            <w:r w:rsidR="00F8189E">
              <w:rPr>
                <w:rFonts w:ascii="Times New Roman" w:eastAsia="Times New Roman" w:hAnsi="Times New Roman" w:cs="Times New Roman"/>
                <w:bCs/>
                <w:color w:val="000000" w:themeColor="text1"/>
              </w:rPr>
              <w:t>.0</w:t>
            </w:r>
          </w:p>
        </w:tc>
      </w:tr>
      <w:tr w:rsidR="00F71C84" w:rsidRPr="008C363A" w:rsidTr="00B411FE">
        <w:trPr>
          <w:trHeight w:val="300"/>
        </w:trPr>
        <w:tc>
          <w:tcPr>
            <w:tcW w:w="1247" w:type="dxa"/>
            <w:tcBorders>
              <w:top w:val="single" w:sz="4" w:space="0" w:color="auto"/>
              <w:bottom w:val="single" w:sz="4" w:space="0" w:color="auto"/>
              <w:right w:val="single" w:sz="4" w:space="0" w:color="auto"/>
            </w:tcBorders>
            <w:shd w:val="clear" w:color="auto" w:fill="auto"/>
          </w:tcPr>
          <w:p w:rsidR="00F71C84" w:rsidRPr="008C363A" w:rsidRDefault="00F71C84" w:rsidP="008C363A">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Total</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F71C84" w:rsidRPr="008C363A" w:rsidRDefault="00F71C84" w:rsidP="00F71C84">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389</w:t>
            </w:r>
            <w:r w:rsidR="00F8189E">
              <w:rPr>
                <w:rFonts w:ascii="Times New Roman" w:eastAsia="Times New Roman" w:hAnsi="Times New Roman" w:cs="Times New Roman"/>
                <w:bCs/>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F71C84" w:rsidRPr="00F71C84" w:rsidRDefault="00F71C84" w:rsidP="00F71C84">
            <w:pPr>
              <w:spacing w:after="0" w:line="240" w:lineRule="auto"/>
              <w:jc w:val="right"/>
              <w:rPr>
                <w:rFonts w:ascii="Times New Roman" w:eastAsia="Times New Roman" w:hAnsi="Times New Roman" w:cs="Times New Roman"/>
                <w:bCs/>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71C84" w:rsidRPr="008C363A" w:rsidRDefault="00F71C84" w:rsidP="00F71C84">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Total</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71C84" w:rsidRPr="008C363A" w:rsidRDefault="00F71C84" w:rsidP="00F71C84">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194</w:t>
            </w:r>
            <w:r w:rsidR="00F8189E">
              <w:rPr>
                <w:rFonts w:ascii="Times New Roman" w:eastAsia="Times New Roman" w:hAnsi="Times New Roman" w:cs="Times New Roman"/>
                <w:bCs/>
                <w:color w:val="000000" w:themeColor="text1"/>
              </w:rPr>
              <w:t>.0</w:t>
            </w:r>
          </w:p>
        </w:tc>
        <w:tc>
          <w:tcPr>
            <w:tcW w:w="360" w:type="dxa"/>
            <w:tcBorders>
              <w:top w:val="single" w:sz="4" w:space="0" w:color="auto"/>
              <w:left w:val="single" w:sz="4" w:space="0" w:color="auto"/>
              <w:bottom w:val="single" w:sz="4" w:space="0" w:color="auto"/>
              <w:right w:val="single" w:sz="4" w:space="0" w:color="auto"/>
            </w:tcBorders>
          </w:tcPr>
          <w:p w:rsidR="00F71C84" w:rsidRPr="00F71C84" w:rsidRDefault="00F71C84" w:rsidP="00F71C84">
            <w:pPr>
              <w:spacing w:after="0" w:line="240" w:lineRule="auto"/>
              <w:jc w:val="right"/>
              <w:rPr>
                <w:rFonts w:ascii="Times New Roman" w:eastAsia="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71C84" w:rsidRPr="008C363A" w:rsidRDefault="00F71C84" w:rsidP="00F71C84">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Total</w:t>
            </w:r>
          </w:p>
        </w:tc>
        <w:tc>
          <w:tcPr>
            <w:tcW w:w="1530" w:type="dxa"/>
            <w:tcBorders>
              <w:top w:val="single" w:sz="4" w:space="0" w:color="auto"/>
              <w:left w:val="single" w:sz="4" w:space="0" w:color="auto"/>
              <w:bottom w:val="single" w:sz="4" w:space="0" w:color="auto"/>
            </w:tcBorders>
            <w:shd w:val="clear" w:color="auto" w:fill="auto"/>
          </w:tcPr>
          <w:p w:rsidR="00F71C84" w:rsidRPr="008C363A" w:rsidRDefault="00F71C84" w:rsidP="00F71C84">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195</w:t>
            </w:r>
            <w:r w:rsidR="00F8189E">
              <w:rPr>
                <w:rFonts w:ascii="Times New Roman" w:eastAsia="Times New Roman" w:hAnsi="Times New Roman" w:cs="Times New Roman"/>
                <w:bCs/>
                <w:color w:val="000000" w:themeColor="text1"/>
              </w:rPr>
              <w:t>.0</w:t>
            </w:r>
          </w:p>
        </w:tc>
      </w:tr>
      <w:tr w:rsidR="00F71C84" w:rsidRPr="008C363A" w:rsidTr="00B411FE">
        <w:trPr>
          <w:trHeight w:val="300"/>
        </w:trPr>
        <w:tc>
          <w:tcPr>
            <w:tcW w:w="1247" w:type="dxa"/>
            <w:tcBorders>
              <w:top w:val="single" w:sz="4" w:space="0" w:color="auto"/>
              <w:bottom w:val="single" w:sz="4" w:space="0" w:color="auto"/>
              <w:right w:val="single" w:sz="4" w:space="0" w:color="auto"/>
            </w:tcBorders>
            <w:shd w:val="clear" w:color="auto" w:fill="auto"/>
          </w:tcPr>
          <w:p w:rsidR="00F71C84" w:rsidRPr="008C363A" w:rsidRDefault="00F71C84" w:rsidP="008C363A">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Mean</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F71C84" w:rsidRPr="008C363A" w:rsidRDefault="00F71C84" w:rsidP="00F71C84">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21.6</w:t>
            </w:r>
          </w:p>
        </w:tc>
        <w:tc>
          <w:tcPr>
            <w:tcW w:w="270" w:type="dxa"/>
            <w:tcBorders>
              <w:top w:val="single" w:sz="4" w:space="0" w:color="auto"/>
              <w:left w:val="single" w:sz="4" w:space="0" w:color="auto"/>
              <w:bottom w:val="single" w:sz="4" w:space="0" w:color="auto"/>
              <w:right w:val="single" w:sz="4" w:space="0" w:color="auto"/>
            </w:tcBorders>
          </w:tcPr>
          <w:p w:rsidR="00F71C84" w:rsidRPr="00F71C84" w:rsidRDefault="00F71C84" w:rsidP="00F71C84">
            <w:pPr>
              <w:spacing w:after="0" w:line="240" w:lineRule="auto"/>
              <w:jc w:val="right"/>
              <w:rPr>
                <w:rFonts w:ascii="Times New Roman" w:eastAsia="Times New Roman" w:hAnsi="Times New Roman" w:cs="Times New Roman"/>
                <w:bCs/>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71C84" w:rsidRPr="008C363A" w:rsidRDefault="00F71C84" w:rsidP="00F71C84">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Mean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71C84" w:rsidRPr="008C363A" w:rsidRDefault="00F71C84" w:rsidP="00F71C84">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10.7</w:t>
            </w:r>
          </w:p>
        </w:tc>
        <w:tc>
          <w:tcPr>
            <w:tcW w:w="360" w:type="dxa"/>
            <w:tcBorders>
              <w:top w:val="single" w:sz="4" w:space="0" w:color="auto"/>
              <w:left w:val="single" w:sz="4" w:space="0" w:color="auto"/>
              <w:bottom w:val="single" w:sz="4" w:space="0" w:color="auto"/>
              <w:right w:val="single" w:sz="4" w:space="0" w:color="auto"/>
            </w:tcBorders>
          </w:tcPr>
          <w:p w:rsidR="00F71C84" w:rsidRPr="00F71C84" w:rsidRDefault="00F71C84" w:rsidP="00F71C84">
            <w:pPr>
              <w:spacing w:after="0" w:line="240" w:lineRule="auto"/>
              <w:jc w:val="right"/>
              <w:rPr>
                <w:rFonts w:ascii="Times New Roman" w:eastAsia="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71C84" w:rsidRPr="008C363A" w:rsidRDefault="00F71C84" w:rsidP="00F71C84">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Mean</w:t>
            </w:r>
          </w:p>
        </w:tc>
        <w:tc>
          <w:tcPr>
            <w:tcW w:w="1530" w:type="dxa"/>
            <w:tcBorders>
              <w:top w:val="single" w:sz="4" w:space="0" w:color="auto"/>
              <w:left w:val="single" w:sz="4" w:space="0" w:color="auto"/>
              <w:bottom w:val="single" w:sz="4" w:space="0" w:color="auto"/>
            </w:tcBorders>
            <w:shd w:val="clear" w:color="auto" w:fill="auto"/>
          </w:tcPr>
          <w:p w:rsidR="00F71C84" w:rsidRPr="008C363A" w:rsidRDefault="00F71C84" w:rsidP="00F71C84">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10.8</w:t>
            </w:r>
          </w:p>
        </w:tc>
      </w:tr>
      <w:tr w:rsidR="00F71C84" w:rsidRPr="008C363A" w:rsidTr="00B411FE">
        <w:trPr>
          <w:trHeight w:val="300"/>
        </w:trPr>
        <w:tc>
          <w:tcPr>
            <w:tcW w:w="1247" w:type="dxa"/>
            <w:tcBorders>
              <w:top w:val="single" w:sz="4" w:space="0" w:color="auto"/>
              <w:bottom w:val="single" w:sz="4" w:space="0" w:color="auto"/>
              <w:right w:val="single" w:sz="4" w:space="0" w:color="auto"/>
            </w:tcBorders>
            <w:shd w:val="clear" w:color="auto" w:fill="auto"/>
          </w:tcPr>
          <w:p w:rsidR="00F71C84" w:rsidRPr="008C363A" w:rsidRDefault="00F71C84" w:rsidP="008C363A">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Median</w:t>
            </w:r>
          </w:p>
        </w:tc>
        <w:tc>
          <w:tcPr>
            <w:tcW w:w="1736" w:type="dxa"/>
            <w:tcBorders>
              <w:top w:val="single" w:sz="4" w:space="0" w:color="auto"/>
              <w:left w:val="single" w:sz="4" w:space="0" w:color="auto"/>
              <w:bottom w:val="single" w:sz="4" w:space="0" w:color="auto"/>
              <w:right w:val="single" w:sz="4" w:space="0" w:color="auto"/>
            </w:tcBorders>
            <w:shd w:val="clear" w:color="auto" w:fill="auto"/>
          </w:tcPr>
          <w:p w:rsidR="00F71C84" w:rsidRPr="008C363A" w:rsidRDefault="00F71C84" w:rsidP="00F71C84">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19</w:t>
            </w:r>
            <w:r w:rsidR="00F8189E">
              <w:rPr>
                <w:rFonts w:ascii="Times New Roman" w:eastAsia="Times New Roman" w:hAnsi="Times New Roman" w:cs="Times New Roman"/>
                <w:bCs/>
                <w:color w:val="000000" w:themeColor="text1"/>
              </w:rPr>
              <w:t>.0</w:t>
            </w:r>
          </w:p>
        </w:tc>
        <w:tc>
          <w:tcPr>
            <w:tcW w:w="270" w:type="dxa"/>
            <w:tcBorders>
              <w:top w:val="single" w:sz="4" w:space="0" w:color="auto"/>
              <w:left w:val="single" w:sz="4" w:space="0" w:color="auto"/>
              <w:bottom w:val="single" w:sz="4" w:space="0" w:color="auto"/>
              <w:right w:val="single" w:sz="4" w:space="0" w:color="auto"/>
            </w:tcBorders>
          </w:tcPr>
          <w:p w:rsidR="00F71C84" w:rsidRPr="00F71C84" w:rsidRDefault="00F71C84" w:rsidP="00F71C84">
            <w:pPr>
              <w:spacing w:after="0" w:line="240" w:lineRule="auto"/>
              <w:jc w:val="right"/>
              <w:rPr>
                <w:rFonts w:ascii="Times New Roman" w:eastAsia="Times New Roman" w:hAnsi="Times New Roman" w:cs="Times New Roman"/>
                <w:bCs/>
                <w:color w:val="000000" w:themeColor="text1"/>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71C84" w:rsidRPr="008C363A" w:rsidRDefault="00F71C84" w:rsidP="00F71C84">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Median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F71C84" w:rsidRPr="008C363A" w:rsidRDefault="00F8189E" w:rsidP="00F71C84">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9.0</w:t>
            </w:r>
          </w:p>
        </w:tc>
        <w:tc>
          <w:tcPr>
            <w:tcW w:w="360" w:type="dxa"/>
            <w:tcBorders>
              <w:top w:val="single" w:sz="4" w:space="0" w:color="auto"/>
              <w:left w:val="single" w:sz="4" w:space="0" w:color="auto"/>
              <w:bottom w:val="single" w:sz="4" w:space="0" w:color="auto"/>
              <w:right w:val="single" w:sz="4" w:space="0" w:color="auto"/>
            </w:tcBorders>
          </w:tcPr>
          <w:p w:rsidR="00F71C84" w:rsidRPr="00F71C84" w:rsidRDefault="00F71C84" w:rsidP="00F71C84">
            <w:pPr>
              <w:spacing w:after="0" w:line="240" w:lineRule="auto"/>
              <w:jc w:val="right"/>
              <w:rPr>
                <w:rFonts w:ascii="Times New Roman" w:eastAsia="Times New Roman" w:hAnsi="Times New Roman" w:cs="Times New Roman"/>
                <w:bCs/>
                <w:color w:val="000000" w:themeColor="text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71C84" w:rsidRPr="008C363A" w:rsidRDefault="00F71C84" w:rsidP="00F71C84">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Median</w:t>
            </w:r>
          </w:p>
        </w:tc>
        <w:tc>
          <w:tcPr>
            <w:tcW w:w="1530" w:type="dxa"/>
            <w:tcBorders>
              <w:top w:val="single" w:sz="4" w:space="0" w:color="auto"/>
              <w:left w:val="single" w:sz="4" w:space="0" w:color="auto"/>
              <w:bottom w:val="single" w:sz="4" w:space="0" w:color="auto"/>
            </w:tcBorders>
            <w:shd w:val="clear" w:color="auto" w:fill="auto"/>
          </w:tcPr>
          <w:p w:rsidR="00F71C84" w:rsidRPr="008C363A" w:rsidRDefault="00F8189E" w:rsidP="00F71C84">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10.0</w:t>
            </w:r>
          </w:p>
        </w:tc>
      </w:tr>
    </w:tbl>
    <w:p w:rsidR="00240273" w:rsidRDefault="00240273" w:rsidP="00240273">
      <w:pPr>
        <w:rPr>
          <w:rFonts w:ascii="Times New Roman" w:hAnsi="Times New Roman" w:cs="Times New Roman"/>
          <w:color w:val="000000" w:themeColor="text1"/>
        </w:rPr>
      </w:pPr>
      <w:r w:rsidRPr="002A2421">
        <w:rPr>
          <w:rFonts w:ascii="Times New Roman" w:hAnsi="Times New Roman" w:cs="Times New Roman"/>
          <w:color w:val="000000" w:themeColor="text1"/>
        </w:rPr>
        <w:t>Note: S07 = Instructor; S14 = Guest speaker in later module</w:t>
      </w:r>
    </w:p>
    <w:p w:rsidR="001F5CE1" w:rsidRDefault="001F5CE1" w:rsidP="00477714">
      <w:pPr>
        <w:tabs>
          <w:tab w:val="left" w:pos="9792"/>
        </w:tabs>
        <w:spacing w:after="0"/>
        <w:rPr>
          <w:rFonts w:ascii="Times New Roman" w:hAnsi="Times New Roman" w:cs="Times New Roman"/>
        </w:rPr>
      </w:pPr>
    </w:p>
    <w:p w:rsidR="00477714" w:rsidRPr="00211D6B" w:rsidRDefault="00477714" w:rsidP="00477714">
      <w:pPr>
        <w:tabs>
          <w:tab w:val="left" w:pos="9792"/>
        </w:tabs>
        <w:spacing w:after="0"/>
        <w:rPr>
          <w:rFonts w:ascii="Times New Roman" w:hAnsi="Times New Roman" w:cs="Times New Roman"/>
        </w:rPr>
      </w:pPr>
      <w:proofErr w:type="gramStart"/>
      <w:r w:rsidRPr="00211D6B">
        <w:rPr>
          <w:rFonts w:ascii="Times New Roman" w:hAnsi="Times New Roman" w:cs="Times New Roman"/>
        </w:rPr>
        <w:t xml:space="preserve">Table </w:t>
      </w:r>
      <w:r w:rsidR="00240273">
        <w:rPr>
          <w:rFonts w:ascii="Times New Roman" w:hAnsi="Times New Roman" w:cs="Times New Roman"/>
        </w:rPr>
        <w:t>4</w:t>
      </w:r>
      <w:r w:rsidRPr="00211D6B">
        <w:rPr>
          <w:rFonts w:ascii="Times New Roman" w:hAnsi="Times New Roman" w:cs="Times New Roman"/>
        </w:rPr>
        <w:t>.</w:t>
      </w:r>
      <w:proofErr w:type="gramEnd"/>
      <w:r w:rsidRPr="00211D6B">
        <w:rPr>
          <w:rFonts w:ascii="Times New Roman" w:hAnsi="Times New Roman" w:cs="Times New Roman"/>
        </w:rPr>
        <w:t xml:space="preserve"> Comparison of LP in </w:t>
      </w:r>
      <w:r w:rsidR="00002E9B" w:rsidRPr="00211D6B">
        <w:rPr>
          <w:rFonts w:ascii="Times New Roman" w:hAnsi="Times New Roman" w:cs="Times New Roman"/>
        </w:rPr>
        <w:t>d</w:t>
      </w:r>
      <w:r w:rsidRPr="00211D6B">
        <w:rPr>
          <w:rFonts w:ascii="Times New Roman" w:hAnsi="Times New Roman" w:cs="Times New Roman"/>
        </w:rPr>
        <w:t xml:space="preserve">iscussions and </w:t>
      </w:r>
      <w:r w:rsidR="00002E9B" w:rsidRPr="00211D6B">
        <w:rPr>
          <w:rFonts w:ascii="Times New Roman" w:hAnsi="Times New Roman" w:cs="Times New Roman"/>
        </w:rPr>
        <w:t>l</w:t>
      </w:r>
      <w:r w:rsidRPr="00211D6B">
        <w:rPr>
          <w:rFonts w:ascii="Times New Roman" w:hAnsi="Times New Roman" w:cs="Times New Roman"/>
        </w:rPr>
        <w:t xml:space="preserve">earning </w:t>
      </w:r>
      <w:r w:rsidR="00002E9B" w:rsidRPr="00211D6B">
        <w:rPr>
          <w:rFonts w:ascii="Times New Roman" w:hAnsi="Times New Roman" w:cs="Times New Roman"/>
        </w:rPr>
        <w:t>j</w:t>
      </w:r>
      <w:r w:rsidRPr="00211D6B">
        <w:rPr>
          <w:rFonts w:ascii="Times New Roman" w:hAnsi="Times New Roman" w:cs="Times New Roman"/>
        </w:rPr>
        <w:t xml:space="preserve">ournals by </w:t>
      </w:r>
      <w:r w:rsidR="00002E9B" w:rsidRPr="00211D6B">
        <w:rPr>
          <w:rFonts w:ascii="Times New Roman" w:hAnsi="Times New Roman" w:cs="Times New Roman"/>
        </w:rPr>
        <w:t>s</w:t>
      </w:r>
      <w:r w:rsidRPr="00211D6B">
        <w:rPr>
          <w:rFonts w:ascii="Times New Roman" w:hAnsi="Times New Roman" w:cs="Times New Roman"/>
        </w:rPr>
        <w:t>tudent</w:t>
      </w:r>
    </w:p>
    <w:p w:rsidR="00477714" w:rsidRPr="00211D6B" w:rsidRDefault="00477714" w:rsidP="00477714">
      <w:pPr>
        <w:tabs>
          <w:tab w:val="left" w:pos="9792"/>
        </w:tabs>
        <w:spacing w:after="0"/>
        <w:rPr>
          <w:rFonts w:ascii="Times New Roman" w:hAnsi="Times New Roman" w:cs="Times New Roman"/>
        </w:rPr>
      </w:pPr>
    </w:p>
    <w:tbl>
      <w:tblPr>
        <w:tblW w:w="8015" w:type="dxa"/>
        <w:tblInd w:w="103" w:type="dxa"/>
        <w:tblBorders>
          <w:top w:val="single" w:sz="4" w:space="0" w:color="auto"/>
        </w:tblBorders>
        <w:tblLayout w:type="fixed"/>
        <w:tblLook w:val="04A0"/>
      </w:tblPr>
      <w:tblGrid>
        <w:gridCol w:w="995"/>
        <w:gridCol w:w="1350"/>
        <w:gridCol w:w="990"/>
        <w:gridCol w:w="1350"/>
        <w:gridCol w:w="990"/>
        <w:gridCol w:w="1350"/>
        <w:gridCol w:w="990"/>
      </w:tblGrid>
      <w:tr w:rsidR="007017AA" w:rsidRPr="00211D6B" w:rsidTr="00B411FE">
        <w:trPr>
          <w:trHeight w:val="1655"/>
        </w:trPr>
        <w:tc>
          <w:tcPr>
            <w:tcW w:w="995" w:type="dxa"/>
            <w:tcBorders>
              <w:top w:val="single" w:sz="4" w:space="0" w:color="auto"/>
              <w:bottom w:val="single" w:sz="4" w:space="0" w:color="auto"/>
              <w:right w:val="single" w:sz="4" w:space="0" w:color="auto"/>
            </w:tcBorders>
            <w:shd w:val="clear" w:color="auto" w:fill="auto"/>
            <w:vAlign w:val="center"/>
            <w:hideMark/>
          </w:tcPr>
          <w:p w:rsidR="007017AA" w:rsidRPr="00211D6B" w:rsidRDefault="007017AA">
            <w:pPr>
              <w:spacing w:after="0" w:line="240" w:lineRule="auto"/>
              <w:jc w:val="center"/>
              <w:rPr>
                <w:rFonts w:ascii="Times New Roman" w:eastAsia="Times New Roman" w:hAnsi="Times New Roman" w:cs="Times New Roman"/>
                <w:bCs/>
              </w:rPr>
            </w:pPr>
            <w:r w:rsidRPr="00211D6B">
              <w:rPr>
                <w:rFonts w:ascii="Times New Roman" w:eastAsia="Times New Roman" w:hAnsi="Times New Roman" w:cs="Times New Roman"/>
                <w:bCs/>
              </w:rPr>
              <w:t xml:space="preserve">Student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7AA" w:rsidRPr="00211D6B" w:rsidRDefault="007017AA">
            <w:pPr>
              <w:spacing w:after="0" w:line="240" w:lineRule="auto"/>
              <w:jc w:val="center"/>
              <w:rPr>
                <w:rFonts w:ascii="Times New Roman" w:eastAsia="Times New Roman" w:hAnsi="Times New Roman" w:cs="Times New Roman"/>
                <w:bCs/>
              </w:rPr>
            </w:pPr>
            <w:r w:rsidRPr="00211D6B">
              <w:rPr>
                <w:rFonts w:ascii="Times New Roman" w:eastAsia="Times New Roman" w:hAnsi="Times New Roman" w:cs="Times New Roman"/>
                <w:bCs/>
              </w:rPr>
              <w:t>All M6 Discussions Total LP Occurrences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7AA" w:rsidRPr="00211D6B" w:rsidRDefault="007017AA">
            <w:pPr>
              <w:spacing w:after="0" w:line="240" w:lineRule="auto"/>
              <w:jc w:val="center"/>
              <w:rPr>
                <w:rFonts w:ascii="Times New Roman" w:eastAsia="Times New Roman" w:hAnsi="Times New Roman" w:cs="Times New Roman"/>
                <w:bCs/>
              </w:rPr>
            </w:pPr>
            <w:r w:rsidRPr="00211D6B">
              <w:rPr>
                <w:rFonts w:ascii="Times New Roman" w:eastAsia="Times New Roman" w:hAnsi="Times New Roman" w:cs="Times New Roman"/>
                <w:bCs/>
              </w:rPr>
              <w:t>As Percent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7AA" w:rsidRPr="00211D6B" w:rsidRDefault="007017AA">
            <w:pPr>
              <w:spacing w:after="0" w:line="240" w:lineRule="auto"/>
              <w:jc w:val="center"/>
              <w:rPr>
                <w:rFonts w:ascii="Times New Roman" w:eastAsia="Times New Roman" w:hAnsi="Times New Roman" w:cs="Times New Roman"/>
                <w:bCs/>
              </w:rPr>
            </w:pPr>
            <w:r w:rsidRPr="00211D6B">
              <w:rPr>
                <w:rFonts w:ascii="Times New Roman" w:eastAsia="Times New Roman" w:hAnsi="Times New Roman" w:cs="Times New Roman"/>
                <w:bCs/>
              </w:rPr>
              <w:t>M6 Learning Journal</w:t>
            </w:r>
          </w:p>
          <w:p w:rsidR="007017AA" w:rsidRPr="00211D6B" w:rsidRDefault="007017AA">
            <w:pPr>
              <w:spacing w:after="0" w:line="240" w:lineRule="auto"/>
              <w:jc w:val="center"/>
              <w:rPr>
                <w:rFonts w:ascii="Times New Roman" w:eastAsia="Times New Roman" w:hAnsi="Times New Roman" w:cs="Times New Roman"/>
                <w:bCs/>
              </w:rPr>
            </w:pPr>
            <w:r w:rsidRPr="00211D6B">
              <w:rPr>
                <w:rFonts w:ascii="Times New Roman" w:eastAsia="Times New Roman" w:hAnsi="Times New Roman" w:cs="Times New Roman"/>
                <w:bCs/>
              </w:rPr>
              <w:t>Total LP Occurrences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17AA" w:rsidRPr="00211D6B" w:rsidRDefault="007017AA">
            <w:pPr>
              <w:spacing w:after="0" w:line="240" w:lineRule="auto"/>
              <w:jc w:val="center"/>
              <w:rPr>
                <w:rFonts w:ascii="Times New Roman" w:eastAsia="Times New Roman" w:hAnsi="Times New Roman" w:cs="Times New Roman"/>
                <w:bCs/>
              </w:rPr>
            </w:pPr>
            <w:r w:rsidRPr="00211D6B">
              <w:rPr>
                <w:rFonts w:ascii="Times New Roman" w:eastAsia="Times New Roman" w:hAnsi="Times New Roman" w:cs="Times New Roman"/>
                <w:bCs/>
              </w:rPr>
              <w:t xml:space="preserve">As </w:t>
            </w:r>
          </w:p>
          <w:p w:rsidR="007017AA" w:rsidRPr="00211D6B" w:rsidRDefault="007017AA">
            <w:pPr>
              <w:spacing w:after="0" w:line="240" w:lineRule="auto"/>
              <w:jc w:val="center"/>
              <w:rPr>
                <w:rFonts w:ascii="Times New Roman" w:eastAsia="Times New Roman" w:hAnsi="Times New Roman" w:cs="Times New Roman"/>
                <w:bCs/>
              </w:rPr>
            </w:pPr>
            <w:r w:rsidRPr="00211D6B">
              <w:rPr>
                <w:rFonts w:ascii="Times New Roman" w:eastAsia="Times New Roman" w:hAnsi="Times New Roman" w:cs="Times New Roman"/>
                <w:bCs/>
              </w:rPr>
              <w:t>Percent</w:t>
            </w:r>
          </w:p>
        </w:tc>
        <w:tc>
          <w:tcPr>
            <w:tcW w:w="1350" w:type="dxa"/>
            <w:tcBorders>
              <w:top w:val="single" w:sz="4" w:space="0" w:color="auto"/>
              <w:left w:val="single" w:sz="4" w:space="0" w:color="auto"/>
              <w:bottom w:val="single" w:sz="4" w:space="0" w:color="auto"/>
              <w:right w:val="single" w:sz="4" w:space="0" w:color="auto"/>
            </w:tcBorders>
            <w:vAlign w:val="center"/>
          </w:tcPr>
          <w:p w:rsidR="007017AA" w:rsidRPr="00211D6B" w:rsidRDefault="007017AA" w:rsidP="002B2A5B">
            <w:pPr>
              <w:spacing w:after="0" w:line="240" w:lineRule="auto"/>
              <w:jc w:val="center"/>
              <w:rPr>
                <w:rFonts w:ascii="Times New Roman" w:eastAsia="Times New Roman" w:hAnsi="Times New Roman" w:cs="Times New Roman"/>
                <w:bCs/>
              </w:rPr>
            </w:pPr>
            <w:r w:rsidRPr="00211D6B">
              <w:rPr>
                <w:rFonts w:ascii="Times New Roman" w:eastAsia="Times New Roman" w:hAnsi="Times New Roman" w:cs="Times New Roman"/>
                <w:bCs/>
              </w:rPr>
              <w:t xml:space="preserve">Combined M6 Learning </w:t>
            </w:r>
          </w:p>
          <w:p w:rsidR="007017AA" w:rsidRPr="00211D6B" w:rsidRDefault="007017AA" w:rsidP="002B2A5B">
            <w:pPr>
              <w:spacing w:after="0" w:line="240" w:lineRule="auto"/>
              <w:jc w:val="center"/>
              <w:rPr>
                <w:rFonts w:ascii="Times New Roman" w:eastAsia="Times New Roman" w:hAnsi="Times New Roman" w:cs="Times New Roman"/>
                <w:bCs/>
              </w:rPr>
            </w:pPr>
            <w:r w:rsidRPr="00211D6B">
              <w:rPr>
                <w:rFonts w:ascii="Times New Roman" w:eastAsia="Times New Roman" w:hAnsi="Times New Roman" w:cs="Times New Roman"/>
                <w:bCs/>
              </w:rPr>
              <w:t>LP Occurrences</w:t>
            </w:r>
          </w:p>
        </w:tc>
        <w:tc>
          <w:tcPr>
            <w:tcW w:w="990" w:type="dxa"/>
            <w:tcBorders>
              <w:top w:val="single" w:sz="4" w:space="0" w:color="auto"/>
              <w:left w:val="single" w:sz="4" w:space="0" w:color="auto"/>
              <w:bottom w:val="single" w:sz="4" w:space="0" w:color="auto"/>
            </w:tcBorders>
            <w:vAlign w:val="center"/>
          </w:tcPr>
          <w:p w:rsidR="007017AA" w:rsidRPr="00211D6B" w:rsidRDefault="007017AA" w:rsidP="002B2A5B">
            <w:pPr>
              <w:spacing w:after="0" w:line="240" w:lineRule="auto"/>
              <w:jc w:val="center"/>
              <w:rPr>
                <w:rFonts w:ascii="Times New Roman" w:hAnsi="Times New Roman" w:cs="Times New Roman"/>
                <w:bCs/>
              </w:rPr>
            </w:pPr>
            <w:r>
              <w:rPr>
                <w:rFonts w:ascii="Times New Roman" w:hAnsi="Times New Roman" w:cs="Times New Roman"/>
                <w:bCs/>
              </w:rPr>
              <w:t>As Percent</w:t>
            </w:r>
            <w:r w:rsidRPr="00211D6B">
              <w:rPr>
                <w:rFonts w:ascii="Times New Roman" w:hAnsi="Times New Roman" w:cs="Times New Roman"/>
                <w:bCs/>
              </w:rPr>
              <w:t xml:space="preserve"> </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S01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hAnsi="Times New Roman" w:cs="Times New Roman"/>
                <w:color w:val="000000"/>
              </w:rPr>
              <w:t>4.0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rPr>
            </w:pPr>
            <w:r w:rsidRPr="00211D6B">
              <w:rPr>
                <w:rFonts w:ascii="Times New Roman" w:hAnsi="Times New Roman" w:cs="Times New Roman"/>
                <w:color w:val="000000"/>
              </w:rPr>
              <w:t>2.9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rPr>
            </w:pPr>
            <w:r w:rsidRPr="00211D6B">
              <w:rPr>
                <w:rFonts w:ascii="Times New Roman" w:eastAsia="Times New Roman" w:hAnsi="Times New Roman" w:cs="Times New Roman"/>
                <w:bCs/>
              </w:rPr>
              <w:t>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rPr>
            </w:pPr>
            <w:r w:rsidRPr="00211D6B">
              <w:rPr>
                <w:rFonts w:ascii="Times New Roman" w:eastAsia="Times New Roman" w:hAnsi="Times New Roman" w:cs="Times New Roman"/>
                <w:bCs/>
              </w:rPr>
              <w:t>0.0</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rPr>
            </w:pPr>
            <w:r w:rsidRPr="00211D6B">
              <w:rPr>
                <w:rFonts w:ascii="Times New Roman" w:eastAsia="Times New Roman" w:hAnsi="Times New Roman" w:cs="Times New Roman"/>
                <w:bCs/>
              </w:rPr>
              <w:t>4.0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rPr>
            </w:pPr>
            <w:r w:rsidRPr="00351CA1">
              <w:rPr>
                <w:rFonts w:ascii="Times New Roman" w:hAnsi="Times New Roman" w:cs="Times New Roman"/>
                <w:color w:val="000000"/>
              </w:rPr>
              <w:t>2.4</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S02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hAnsi="Times New Roman" w:cs="Times New Roman"/>
                <w:color w:val="000000"/>
              </w:rPr>
              <w:t>8.0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hAnsi="Times New Roman" w:cs="Times New Roman"/>
                <w:bCs/>
                <w:color w:val="000000" w:themeColor="text1"/>
              </w:rPr>
              <w:t>5.8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color w:val="000000" w:themeColor="text1"/>
              </w:rPr>
            </w:pPr>
            <w:r w:rsidRPr="00211D6B">
              <w:rPr>
                <w:rFonts w:ascii="Times New Roman" w:eastAsia="Times New Roman" w:hAnsi="Times New Roman" w:cs="Times New Roman"/>
                <w:color w:val="000000" w:themeColor="text1"/>
              </w:rPr>
              <w:t>5.0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16.1</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13.0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7.7</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S03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hAnsi="Times New Roman" w:cs="Times New Roman"/>
                <w:color w:val="000000"/>
              </w:rPr>
              <w:t>7.0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hAnsi="Times New Roman" w:cs="Times New Roman"/>
                <w:color w:val="000000" w:themeColor="text1"/>
              </w:rPr>
              <w:t>5.1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color w:val="000000" w:themeColor="text1"/>
              </w:rPr>
            </w:pPr>
            <w:r w:rsidRPr="00211D6B">
              <w:rPr>
                <w:rFonts w:ascii="Times New Roman" w:eastAsia="Times New Roman" w:hAnsi="Times New Roman" w:cs="Times New Roman"/>
                <w:color w:val="000000" w:themeColor="text1"/>
              </w:rPr>
              <w:t>2.0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6.5</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9.0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5.4</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S04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hAnsi="Times New Roman" w:cs="Times New Roman"/>
                <w:color w:val="000000"/>
              </w:rPr>
              <w:t>6.0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hAnsi="Times New Roman" w:cs="Times New Roman"/>
                <w:color w:val="000000" w:themeColor="text1"/>
              </w:rPr>
              <w:t>4.4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color w:val="000000" w:themeColor="text1"/>
              </w:rPr>
            </w:pPr>
            <w:r w:rsidRPr="00211D6B">
              <w:rPr>
                <w:rFonts w:ascii="Times New Roman" w:eastAsia="Times New Roman" w:hAnsi="Times New Roman" w:cs="Times New Roman"/>
                <w:color w:val="000000" w:themeColor="text1"/>
              </w:rPr>
              <w:t>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0.0</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6.0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3.6</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S05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hAnsi="Times New Roman" w:cs="Times New Roman"/>
                <w:color w:val="000000"/>
              </w:rPr>
              <w:t>16.0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hAnsi="Times New Roman" w:cs="Times New Roman"/>
                <w:color w:val="000000" w:themeColor="text1"/>
              </w:rPr>
              <w:t>11.7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color w:val="000000" w:themeColor="text1"/>
              </w:rPr>
            </w:pPr>
            <w:r w:rsidRPr="00211D6B">
              <w:rPr>
                <w:rFonts w:ascii="Times New Roman" w:eastAsia="Times New Roman" w:hAnsi="Times New Roman" w:cs="Times New Roman"/>
                <w:color w:val="000000" w:themeColor="text1"/>
              </w:rPr>
              <w:t>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9.7</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19.0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11.3</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S06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hAnsi="Times New Roman" w:cs="Times New Roman"/>
                <w:color w:val="000000"/>
              </w:rPr>
              <w:t>13.0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hAnsi="Times New Roman" w:cs="Times New Roman"/>
                <w:color w:val="000000" w:themeColor="text1"/>
              </w:rPr>
              <w:t>9.5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color w:val="000000" w:themeColor="text1"/>
              </w:rPr>
            </w:pPr>
            <w:r w:rsidRPr="00211D6B">
              <w:rPr>
                <w:rFonts w:ascii="Times New Roman" w:eastAsia="Times New Roman" w:hAnsi="Times New Roman" w:cs="Times New Roman"/>
                <w:color w:val="000000" w:themeColor="text1"/>
              </w:rPr>
              <w:t>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9.7</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16.0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9.5</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S08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hAnsi="Times New Roman" w:cs="Times New Roman"/>
                <w:color w:val="000000"/>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hAnsi="Times New Roman" w:cs="Times New Roman"/>
                <w:color w:val="000000" w:themeColor="text1"/>
              </w:rPr>
              <w:t>0.7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color w:val="000000" w:themeColor="text1"/>
              </w:rPr>
            </w:pPr>
            <w:r w:rsidRPr="00211D6B">
              <w:rPr>
                <w:rFonts w:ascii="Times New Roman" w:eastAsia="Times New Roman" w:hAnsi="Times New Roman" w:cs="Times New Roman"/>
                <w:color w:val="000000" w:themeColor="text1"/>
              </w:rPr>
              <w:t>2.0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6.5</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3.0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1.8</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S09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hAnsi="Times New Roman" w:cs="Times New Roman"/>
                <w:color w:val="000000"/>
              </w:rPr>
              <w:t>11.0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hAnsi="Times New Roman" w:cs="Times New Roman"/>
                <w:bCs/>
                <w:color w:val="000000" w:themeColor="text1"/>
              </w:rPr>
              <w:t>8.0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color w:val="000000" w:themeColor="text1"/>
              </w:rPr>
            </w:pPr>
            <w:r w:rsidRPr="00211D6B">
              <w:rPr>
                <w:rFonts w:ascii="Times New Roman" w:eastAsia="Times New Roman" w:hAnsi="Times New Roman" w:cs="Times New Roman"/>
                <w:color w:val="000000" w:themeColor="text1"/>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3.2</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12.0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7.1</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S10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hAnsi="Times New Roman" w:cs="Times New Roman"/>
                <w:color w:val="000000"/>
              </w:rPr>
              <w:t>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hAnsi="Times New Roman" w:cs="Times New Roman"/>
                <w:color w:val="000000" w:themeColor="text1"/>
              </w:rPr>
              <w:t>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color w:val="000000" w:themeColor="text1"/>
              </w:rPr>
            </w:pPr>
            <w:r w:rsidRPr="00211D6B">
              <w:rPr>
                <w:rFonts w:ascii="Times New Roman" w:eastAsia="Times New Roman" w:hAnsi="Times New Roman" w:cs="Times New Roman"/>
                <w:color w:val="000000" w:themeColor="text1"/>
              </w:rPr>
              <w:t>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9.7</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3.0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1.8</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S11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hAnsi="Times New Roman" w:cs="Times New Roman"/>
                <w:color w:val="000000"/>
              </w:rPr>
              <w:t>9.0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hAnsi="Times New Roman" w:cs="Times New Roman"/>
                <w:color w:val="000000" w:themeColor="text1"/>
              </w:rPr>
              <w:t>6.6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color w:val="000000" w:themeColor="text1"/>
              </w:rPr>
            </w:pPr>
            <w:r w:rsidRPr="00211D6B">
              <w:rPr>
                <w:rFonts w:ascii="Times New Roman" w:eastAsia="Times New Roman" w:hAnsi="Times New Roman" w:cs="Times New Roman"/>
                <w:color w:val="000000" w:themeColor="text1"/>
              </w:rPr>
              <w:t>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0.0</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9.0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5.4</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S12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hAnsi="Times New Roman" w:cs="Times New Roman"/>
                <w:color w:val="000000"/>
              </w:rPr>
              <w:t>2.0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hAnsi="Times New Roman" w:cs="Times New Roman"/>
                <w:color w:val="000000" w:themeColor="text1"/>
              </w:rPr>
              <w:t>1.5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color w:val="000000" w:themeColor="text1"/>
              </w:rPr>
            </w:pPr>
            <w:r w:rsidRPr="00211D6B">
              <w:rPr>
                <w:rFonts w:ascii="Times New Roman" w:eastAsia="Times New Roman" w:hAnsi="Times New Roman" w:cs="Times New Roman"/>
                <w:color w:val="000000" w:themeColor="text1"/>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3.2</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3.0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1.8</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S13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hAnsi="Times New Roman" w:cs="Times New Roman"/>
                <w:color w:val="000000"/>
              </w:rPr>
              <w:t>15.0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hAnsi="Times New Roman" w:cs="Times New Roman"/>
                <w:bCs/>
                <w:color w:val="000000" w:themeColor="text1"/>
              </w:rPr>
              <w:t>10.9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color w:val="000000" w:themeColor="text1"/>
              </w:rPr>
            </w:pPr>
            <w:r w:rsidRPr="00211D6B">
              <w:rPr>
                <w:rFonts w:ascii="Times New Roman" w:eastAsia="Times New Roman" w:hAnsi="Times New Roman" w:cs="Times New Roman"/>
                <w:color w:val="000000" w:themeColor="text1"/>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3.2</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16.0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9.5</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S15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hAnsi="Times New Roman" w:cs="Times New Roman"/>
                <w:color w:val="000000"/>
              </w:rPr>
              <w:t>6.0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hAnsi="Times New Roman" w:cs="Times New Roman"/>
                <w:color w:val="000000" w:themeColor="text1"/>
              </w:rPr>
              <w:t>4.4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color w:val="000000" w:themeColor="text1"/>
              </w:rPr>
            </w:pPr>
            <w:r w:rsidRPr="00211D6B">
              <w:rPr>
                <w:rFonts w:ascii="Times New Roman" w:eastAsia="Times New Roman" w:hAnsi="Times New Roman" w:cs="Times New Roman"/>
                <w:color w:val="000000" w:themeColor="text1"/>
              </w:rPr>
              <w:t>2.0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6.5</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8.0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4.8</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S16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hAnsi="Times New Roman" w:cs="Times New Roman"/>
                <w:color w:val="000000"/>
              </w:rPr>
              <w:t>7.0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hAnsi="Times New Roman" w:cs="Times New Roman"/>
                <w:color w:val="000000" w:themeColor="text1"/>
              </w:rPr>
              <w:t>5.1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color w:val="000000" w:themeColor="text1"/>
              </w:rPr>
            </w:pPr>
            <w:r w:rsidRPr="00211D6B">
              <w:rPr>
                <w:rFonts w:ascii="Times New Roman" w:eastAsia="Times New Roman" w:hAnsi="Times New Roman" w:cs="Times New Roman"/>
                <w:color w:val="000000" w:themeColor="text1"/>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3.2</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8.0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4.8</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S17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hAnsi="Times New Roman" w:cs="Times New Roman"/>
                <w:color w:val="000000"/>
              </w:rPr>
              <w:t>9.0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hAnsi="Times New Roman" w:cs="Times New Roman"/>
                <w:color w:val="000000" w:themeColor="text1"/>
              </w:rPr>
              <w:t>6.6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color w:val="000000" w:themeColor="text1"/>
              </w:rPr>
            </w:pPr>
            <w:r w:rsidRPr="00211D6B">
              <w:rPr>
                <w:rFonts w:ascii="Times New Roman" w:eastAsia="Times New Roman" w:hAnsi="Times New Roman" w:cs="Times New Roman"/>
                <w:color w:val="000000" w:themeColor="text1"/>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3.2</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10.0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6.0</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S18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hAnsi="Times New Roman" w:cs="Times New Roman"/>
              </w:rPr>
            </w:pPr>
            <w:r w:rsidRPr="00211D6B">
              <w:rPr>
                <w:rFonts w:ascii="Times New Roman" w:hAnsi="Times New Roman" w:cs="Times New Roman"/>
                <w:color w:val="000000"/>
              </w:rPr>
              <w:t>10.0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hAnsi="Times New Roman" w:cs="Times New Roman"/>
                <w:bCs/>
                <w:color w:val="000000" w:themeColor="text1"/>
              </w:rPr>
            </w:pPr>
            <w:r w:rsidRPr="00211D6B">
              <w:rPr>
                <w:rFonts w:ascii="Times New Roman" w:hAnsi="Times New Roman" w:cs="Times New Roman"/>
                <w:color w:val="000000" w:themeColor="text1"/>
              </w:rPr>
              <w:t>7.3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hAnsi="Times New Roman" w:cs="Times New Roman"/>
                <w:bCs/>
                <w:color w:val="000000" w:themeColor="text1"/>
              </w:rPr>
            </w:pPr>
            <w:r w:rsidRPr="00211D6B">
              <w:rPr>
                <w:rFonts w:ascii="Times New Roman" w:hAnsi="Times New Roman" w:cs="Times New Roman"/>
                <w:bCs/>
                <w:color w:val="000000" w:themeColor="text1"/>
              </w:rPr>
              <w:t>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hAnsi="Times New Roman" w:cs="Times New Roman"/>
                <w:bCs/>
                <w:color w:val="000000" w:themeColor="text1"/>
              </w:rPr>
            </w:pPr>
            <w:r w:rsidRPr="00211D6B">
              <w:rPr>
                <w:rFonts w:ascii="Times New Roman" w:hAnsi="Times New Roman" w:cs="Times New Roman"/>
                <w:bCs/>
                <w:color w:val="000000" w:themeColor="text1"/>
              </w:rPr>
              <w:t>9.7</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hAnsi="Times New Roman" w:cs="Times New Roman"/>
                <w:bCs/>
                <w:color w:val="000000" w:themeColor="text1"/>
              </w:rPr>
            </w:pPr>
            <w:r w:rsidRPr="00211D6B">
              <w:rPr>
                <w:rFonts w:ascii="Times New Roman" w:hAnsi="Times New Roman" w:cs="Times New Roman"/>
                <w:bCs/>
                <w:color w:val="000000" w:themeColor="text1"/>
              </w:rPr>
              <w:t>13.0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7.7</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S19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hAnsi="Times New Roman" w:cs="Times New Roman"/>
                <w:bCs/>
              </w:rPr>
            </w:pPr>
            <w:r w:rsidRPr="00211D6B">
              <w:rPr>
                <w:rFonts w:ascii="Times New Roman" w:hAnsi="Times New Roman" w:cs="Times New Roman"/>
                <w:color w:val="000000"/>
              </w:rPr>
              <w:t>4.0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hAnsi="Times New Roman" w:cs="Times New Roman"/>
                <w:bCs/>
                <w:color w:val="000000" w:themeColor="text1"/>
              </w:rPr>
            </w:pPr>
            <w:r w:rsidRPr="00211D6B">
              <w:rPr>
                <w:rFonts w:ascii="Times New Roman" w:hAnsi="Times New Roman" w:cs="Times New Roman"/>
                <w:bCs/>
                <w:color w:val="000000" w:themeColor="text1"/>
              </w:rPr>
              <w:t>2.9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hAnsi="Times New Roman" w:cs="Times New Roman"/>
                <w:color w:val="000000" w:themeColor="text1"/>
              </w:rPr>
            </w:pPr>
            <w:r w:rsidRPr="00211D6B">
              <w:rPr>
                <w:rFonts w:ascii="Times New Roman" w:hAnsi="Times New Roman" w:cs="Times New Roman"/>
                <w:color w:val="000000" w:themeColor="text1"/>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hAnsi="Times New Roman" w:cs="Times New Roman"/>
                <w:bCs/>
                <w:color w:val="000000" w:themeColor="text1"/>
              </w:rPr>
            </w:pPr>
            <w:r w:rsidRPr="00211D6B">
              <w:rPr>
                <w:rFonts w:ascii="Times New Roman" w:hAnsi="Times New Roman" w:cs="Times New Roman"/>
                <w:bCs/>
                <w:color w:val="000000" w:themeColor="text1"/>
              </w:rPr>
              <w:t>3.2</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hAnsi="Times New Roman" w:cs="Times New Roman"/>
                <w:color w:val="000000" w:themeColor="text1"/>
              </w:rPr>
            </w:pPr>
            <w:r w:rsidRPr="00211D6B">
              <w:rPr>
                <w:rFonts w:ascii="Times New Roman" w:hAnsi="Times New Roman" w:cs="Times New Roman"/>
                <w:color w:val="000000" w:themeColor="text1"/>
              </w:rPr>
              <w:t>5.0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3.0</w:t>
            </w: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rPr>
            </w:pPr>
            <w:r w:rsidRPr="00211D6B">
              <w:rPr>
                <w:rFonts w:ascii="Times New Roman" w:eastAsia="Times New Roman" w:hAnsi="Times New Roman" w:cs="Times New Roman"/>
              </w:rPr>
              <w:t>S20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hAnsi="Times New Roman" w:cs="Times New Roman"/>
                <w:bCs/>
              </w:rPr>
            </w:pPr>
            <w:r w:rsidRPr="00211D6B">
              <w:rPr>
                <w:rFonts w:ascii="Times New Roman" w:hAnsi="Times New Roman" w:cs="Times New Roman"/>
                <w:color w:val="000000"/>
              </w:rPr>
              <w:t>9.0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hAnsi="Times New Roman" w:cs="Times New Roman"/>
                <w:bCs/>
                <w:color w:val="000000" w:themeColor="text1"/>
              </w:rPr>
            </w:pPr>
            <w:r w:rsidRPr="00211D6B">
              <w:rPr>
                <w:rFonts w:ascii="Times New Roman" w:hAnsi="Times New Roman" w:cs="Times New Roman"/>
                <w:color w:val="000000" w:themeColor="text1"/>
              </w:rPr>
              <w:t>6.6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hAnsi="Times New Roman" w:cs="Times New Roman"/>
                <w:color w:val="000000" w:themeColor="text1"/>
              </w:rPr>
            </w:pPr>
            <w:r w:rsidRPr="00211D6B">
              <w:rPr>
                <w:rFonts w:ascii="Times New Roman" w:hAnsi="Times New Roman" w:cs="Times New Roman"/>
                <w:color w:val="000000" w:themeColor="text1"/>
              </w:rPr>
              <w:t>2.0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hAnsi="Times New Roman" w:cs="Times New Roman"/>
                <w:bCs/>
                <w:color w:val="000000" w:themeColor="text1"/>
              </w:rPr>
            </w:pPr>
            <w:r w:rsidRPr="00211D6B">
              <w:rPr>
                <w:rFonts w:ascii="Times New Roman" w:hAnsi="Times New Roman" w:cs="Times New Roman"/>
                <w:bCs/>
                <w:color w:val="000000" w:themeColor="text1"/>
              </w:rPr>
              <w:t>6.5</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hAnsi="Times New Roman" w:cs="Times New Roman"/>
                <w:color w:val="000000" w:themeColor="text1"/>
              </w:rPr>
            </w:pPr>
            <w:r w:rsidRPr="00211D6B">
              <w:rPr>
                <w:rFonts w:ascii="Times New Roman" w:hAnsi="Times New Roman" w:cs="Times New Roman"/>
                <w:color w:val="000000" w:themeColor="text1"/>
              </w:rPr>
              <w:t>11.0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r w:rsidRPr="00351CA1">
              <w:rPr>
                <w:rFonts w:ascii="Times New Roman" w:hAnsi="Times New Roman" w:cs="Times New Roman"/>
                <w:color w:val="000000"/>
              </w:rPr>
              <w:t>6.5</w:t>
            </w:r>
          </w:p>
        </w:tc>
      </w:tr>
      <w:tr w:rsidR="007017AA" w:rsidRPr="00211D6B" w:rsidTr="00B411FE">
        <w:trPr>
          <w:trHeight w:val="300"/>
        </w:trPr>
        <w:tc>
          <w:tcPr>
            <w:tcW w:w="995" w:type="dxa"/>
            <w:tcBorders>
              <w:top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rPr>
            </w:pPr>
          </w:p>
        </w:tc>
        <w:tc>
          <w:tcPr>
            <w:tcW w:w="1350" w:type="dxa"/>
            <w:tcBorders>
              <w:top w:val="single" w:sz="4" w:space="0" w:color="auto"/>
              <w:left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hAnsi="Times New Roman" w:cs="Times New Roman"/>
                <w:color w:val="000000"/>
              </w:rPr>
            </w:pPr>
          </w:p>
        </w:tc>
        <w:tc>
          <w:tcPr>
            <w:tcW w:w="990" w:type="dxa"/>
            <w:tcBorders>
              <w:top w:val="single" w:sz="4" w:space="0" w:color="auto"/>
              <w:left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hAnsi="Times New Roman" w:cs="Times New Roman"/>
                <w:color w:val="000000" w:themeColor="text1"/>
              </w:rPr>
            </w:pPr>
          </w:p>
        </w:tc>
        <w:tc>
          <w:tcPr>
            <w:tcW w:w="1350" w:type="dxa"/>
            <w:tcBorders>
              <w:top w:val="single" w:sz="4" w:space="0" w:color="auto"/>
              <w:left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p>
        </w:tc>
        <w:tc>
          <w:tcPr>
            <w:tcW w:w="990" w:type="dxa"/>
            <w:tcBorders>
              <w:top w:val="single" w:sz="4" w:space="0" w:color="auto"/>
              <w:left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p>
        </w:tc>
        <w:tc>
          <w:tcPr>
            <w:tcW w:w="1350" w:type="dxa"/>
            <w:tcBorders>
              <w:top w:val="single" w:sz="4" w:space="0" w:color="auto"/>
              <w:left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color w:val="000000" w:themeColor="text1"/>
              </w:rPr>
            </w:pPr>
          </w:p>
        </w:tc>
        <w:tc>
          <w:tcPr>
            <w:tcW w:w="990" w:type="dxa"/>
            <w:tcBorders>
              <w:top w:val="single" w:sz="4" w:space="0" w:color="auto"/>
              <w:left w:val="single" w:sz="4" w:space="0" w:color="auto"/>
            </w:tcBorders>
            <w:vAlign w:val="bottom"/>
          </w:tcPr>
          <w:p w:rsidR="007017AA" w:rsidRPr="00351CA1" w:rsidRDefault="007017AA" w:rsidP="002B2A5B">
            <w:pPr>
              <w:spacing w:after="0" w:line="240" w:lineRule="auto"/>
              <w:jc w:val="right"/>
              <w:rPr>
                <w:rFonts w:ascii="Times New Roman" w:hAnsi="Times New Roman" w:cs="Times New Roman"/>
                <w:color w:val="000000" w:themeColor="text1"/>
              </w:rPr>
            </w:pPr>
          </w:p>
        </w:tc>
      </w:tr>
      <w:tr w:rsidR="007017AA" w:rsidRPr="00211D6B"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rPr>
            </w:pPr>
            <w:r w:rsidRPr="00211D6B">
              <w:rPr>
                <w:rFonts w:ascii="Times New Roman" w:eastAsia="Times New Roman" w:hAnsi="Times New Roman" w:cs="Times New Roman"/>
                <w:bCs/>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rPr>
            </w:pPr>
            <w:r w:rsidRPr="00211D6B">
              <w:rPr>
                <w:rFonts w:ascii="Times New Roman" w:hAnsi="Times New Roman" w:cs="Times New Roman"/>
                <w:color w:val="000000"/>
              </w:rPr>
              <w:t>137.0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hAnsi="Times New Roman" w:cs="Times New Roman"/>
                <w:color w:val="000000" w:themeColor="text1"/>
              </w:rPr>
              <w:t>100</w:t>
            </w:r>
            <w:r>
              <w:rPr>
                <w:rFonts w:ascii="Times New Roman" w:hAnsi="Times New Roman" w:cs="Times New Roman"/>
                <w:color w:val="000000" w:themeColor="text1"/>
              </w:rPr>
              <w:t>.0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31.0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7AA" w:rsidRPr="00211D6B" w:rsidRDefault="007017AA" w:rsidP="00F8547A">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100.0</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211D6B" w:rsidRDefault="007017AA" w:rsidP="002B2A5B">
            <w:pPr>
              <w:spacing w:after="0" w:line="240" w:lineRule="auto"/>
              <w:jc w:val="right"/>
              <w:rPr>
                <w:rFonts w:ascii="Times New Roman" w:eastAsia="Times New Roman" w:hAnsi="Times New Roman" w:cs="Times New Roman"/>
                <w:bCs/>
                <w:color w:val="000000" w:themeColor="text1"/>
              </w:rPr>
            </w:pPr>
            <w:r w:rsidRPr="00211D6B">
              <w:rPr>
                <w:rFonts w:ascii="Times New Roman" w:eastAsia="Times New Roman" w:hAnsi="Times New Roman" w:cs="Times New Roman"/>
                <w:bCs/>
                <w:color w:val="000000" w:themeColor="text1"/>
              </w:rPr>
              <w:t>168.0</w:t>
            </w:r>
          </w:p>
        </w:tc>
        <w:tc>
          <w:tcPr>
            <w:tcW w:w="990" w:type="dxa"/>
            <w:tcBorders>
              <w:top w:val="single" w:sz="4" w:space="0" w:color="auto"/>
              <w:left w:val="single" w:sz="4" w:space="0" w:color="auto"/>
              <w:bottom w:val="single" w:sz="4" w:space="0" w:color="auto"/>
            </w:tcBorders>
            <w:vAlign w:val="bottom"/>
          </w:tcPr>
          <w:p w:rsidR="007017AA" w:rsidRPr="00351CA1" w:rsidRDefault="007017AA" w:rsidP="002B2A5B">
            <w:pPr>
              <w:spacing w:after="0" w:line="240" w:lineRule="auto"/>
              <w:jc w:val="right"/>
              <w:rPr>
                <w:rFonts w:ascii="Times New Roman" w:eastAsia="Times New Roman" w:hAnsi="Times New Roman" w:cs="Times New Roman"/>
                <w:bCs/>
                <w:color w:val="000000" w:themeColor="text1"/>
              </w:rPr>
            </w:pPr>
            <w:r>
              <w:rPr>
                <w:rFonts w:ascii="Times New Roman" w:hAnsi="Times New Roman" w:cs="Times New Roman"/>
                <w:color w:val="000000" w:themeColor="text1"/>
              </w:rPr>
              <w:t>100.0</w:t>
            </w:r>
          </w:p>
        </w:tc>
      </w:tr>
      <w:tr w:rsidR="007017AA" w:rsidRPr="00E94B86"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tcPr>
          <w:p w:rsidR="007017AA" w:rsidRPr="00E94B86" w:rsidRDefault="007017AA" w:rsidP="00F8547A">
            <w:pPr>
              <w:spacing w:after="0" w:line="240" w:lineRule="auto"/>
              <w:jc w:val="right"/>
              <w:rPr>
                <w:rFonts w:ascii="Times New Roman" w:eastAsia="Times New Roman" w:hAnsi="Times New Roman" w:cs="Times New Roman"/>
                <w:bCs/>
              </w:rPr>
            </w:pPr>
            <w:r w:rsidRPr="00E94B86">
              <w:rPr>
                <w:rFonts w:ascii="Times New Roman" w:eastAsia="Times New Roman" w:hAnsi="Times New Roman" w:cs="Times New Roman"/>
                <w:bCs/>
              </w:rPr>
              <w:t>Mean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17AA" w:rsidRPr="00E94B86" w:rsidRDefault="007017AA" w:rsidP="00F8547A">
            <w:pPr>
              <w:spacing w:after="0" w:line="240" w:lineRule="auto"/>
              <w:jc w:val="right"/>
              <w:rPr>
                <w:rFonts w:ascii="Times New Roman" w:hAnsi="Times New Roman" w:cs="Times New Roman"/>
                <w:color w:val="000000"/>
              </w:rPr>
            </w:pPr>
            <w:r w:rsidRPr="00E94B86">
              <w:rPr>
                <w:rFonts w:ascii="Times New Roman" w:hAnsi="Times New Roman" w:cs="Times New Roman"/>
                <w:color w:val="000000"/>
              </w:rPr>
              <w:t>7.61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17AA" w:rsidRPr="00E94B86" w:rsidRDefault="007017AA" w:rsidP="00F8547A">
            <w:pPr>
              <w:spacing w:after="0" w:line="240" w:lineRule="auto"/>
              <w:jc w:val="right"/>
              <w:rPr>
                <w:rFonts w:ascii="Times New Roman" w:hAnsi="Times New Roman" w:cs="Times New Roman"/>
                <w:color w:val="000000" w:themeColor="text1"/>
              </w:rPr>
            </w:pPr>
            <w:r w:rsidRPr="00E94B86">
              <w:rPr>
                <w:rFonts w:ascii="Times New Roman" w:hAnsi="Times New Roman" w:cs="Times New Roman"/>
                <w:color w:val="000000" w:themeColor="text1"/>
              </w:rPr>
              <w:t>5.6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17AA" w:rsidRPr="00E94B86" w:rsidRDefault="007017AA" w:rsidP="00F8547A">
            <w:pPr>
              <w:spacing w:after="0" w:line="240" w:lineRule="auto"/>
              <w:jc w:val="right"/>
              <w:rPr>
                <w:rFonts w:ascii="Times New Roman" w:eastAsia="Times New Roman" w:hAnsi="Times New Roman" w:cs="Times New Roman"/>
                <w:bCs/>
                <w:color w:val="000000" w:themeColor="text1"/>
              </w:rPr>
            </w:pPr>
            <w:r w:rsidRPr="00E94B86">
              <w:rPr>
                <w:rFonts w:ascii="Times New Roman" w:eastAsia="Times New Roman" w:hAnsi="Times New Roman" w:cs="Times New Roman"/>
                <w:bCs/>
                <w:color w:val="000000" w:themeColor="text1"/>
              </w:rPr>
              <w:t>1.7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17AA" w:rsidRPr="00E94B86" w:rsidRDefault="007017AA" w:rsidP="00F8547A">
            <w:pPr>
              <w:spacing w:after="0" w:line="240" w:lineRule="auto"/>
              <w:jc w:val="right"/>
              <w:rPr>
                <w:rFonts w:ascii="Times New Roman" w:eastAsia="Times New Roman" w:hAnsi="Times New Roman" w:cs="Times New Roman"/>
                <w:bCs/>
                <w:color w:val="000000" w:themeColor="text1"/>
              </w:rPr>
            </w:pPr>
            <w:r w:rsidRPr="00E94B86">
              <w:rPr>
                <w:rFonts w:ascii="Times New Roman" w:eastAsia="Times New Roman" w:hAnsi="Times New Roman" w:cs="Times New Roman"/>
                <w:bCs/>
                <w:color w:val="000000" w:themeColor="text1"/>
              </w:rPr>
              <w:t>5.6</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E94B86" w:rsidRDefault="007017AA" w:rsidP="002B2A5B">
            <w:pPr>
              <w:spacing w:after="0" w:line="240" w:lineRule="auto"/>
              <w:jc w:val="right"/>
              <w:rPr>
                <w:rFonts w:ascii="Times New Roman" w:eastAsia="Times New Roman" w:hAnsi="Times New Roman" w:cs="Times New Roman"/>
                <w:bCs/>
                <w:color w:val="000000" w:themeColor="text1"/>
              </w:rPr>
            </w:pPr>
            <w:r w:rsidRPr="00E94B86">
              <w:rPr>
                <w:rFonts w:ascii="Times New Roman" w:eastAsia="Times New Roman" w:hAnsi="Times New Roman" w:cs="Times New Roman"/>
                <w:bCs/>
                <w:color w:val="000000" w:themeColor="text1"/>
              </w:rPr>
              <w:t>9.3</w:t>
            </w:r>
          </w:p>
        </w:tc>
        <w:tc>
          <w:tcPr>
            <w:tcW w:w="990" w:type="dxa"/>
            <w:tcBorders>
              <w:top w:val="single" w:sz="4" w:space="0" w:color="auto"/>
              <w:left w:val="single" w:sz="4" w:space="0" w:color="auto"/>
              <w:bottom w:val="single" w:sz="4" w:space="0" w:color="auto"/>
            </w:tcBorders>
            <w:vAlign w:val="bottom"/>
          </w:tcPr>
          <w:p w:rsidR="007017AA" w:rsidRPr="00E94B86" w:rsidRDefault="007017AA" w:rsidP="002B2A5B">
            <w:pPr>
              <w:spacing w:after="0" w:line="240" w:lineRule="auto"/>
              <w:jc w:val="right"/>
              <w:rPr>
                <w:rFonts w:ascii="Times New Roman" w:hAnsi="Times New Roman" w:cs="Times New Roman"/>
                <w:color w:val="000000" w:themeColor="text1"/>
              </w:rPr>
            </w:pPr>
            <w:r w:rsidRPr="00E94B86">
              <w:rPr>
                <w:rFonts w:ascii="Times New Roman" w:hAnsi="Times New Roman" w:cs="Times New Roman"/>
                <w:color w:val="000000" w:themeColor="text1"/>
              </w:rPr>
              <w:t>5.6</w:t>
            </w:r>
          </w:p>
        </w:tc>
      </w:tr>
      <w:tr w:rsidR="007017AA" w:rsidRPr="00E94B86" w:rsidTr="00B411FE">
        <w:trPr>
          <w:trHeight w:val="300"/>
        </w:trPr>
        <w:tc>
          <w:tcPr>
            <w:tcW w:w="995" w:type="dxa"/>
            <w:tcBorders>
              <w:top w:val="single" w:sz="4" w:space="0" w:color="auto"/>
              <w:bottom w:val="single" w:sz="4" w:space="0" w:color="auto"/>
              <w:right w:val="single" w:sz="4" w:space="0" w:color="auto"/>
            </w:tcBorders>
            <w:shd w:val="clear" w:color="auto" w:fill="auto"/>
            <w:noWrap/>
            <w:vAlign w:val="bottom"/>
          </w:tcPr>
          <w:p w:rsidR="007017AA" w:rsidRPr="00E94B86" w:rsidRDefault="007017AA" w:rsidP="00F8547A">
            <w:pPr>
              <w:spacing w:after="0" w:line="240" w:lineRule="auto"/>
              <w:jc w:val="right"/>
              <w:rPr>
                <w:rFonts w:ascii="Times New Roman" w:eastAsia="Times New Roman" w:hAnsi="Times New Roman" w:cs="Times New Roman"/>
                <w:bCs/>
                <w:color w:val="000000" w:themeColor="text1"/>
              </w:rPr>
            </w:pPr>
            <w:r w:rsidRPr="00E94B86">
              <w:rPr>
                <w:rFonts w:ascii="Times New Roman" w:eastAsia="Times New Roman" w:hAnsi="Times New Roman" w:cs="Times New Roman"/>
                <w:bCs/>
                <w:color w:val="000000" w:themeColor="text1"/>
              </w:rPr>
              <w:t>Median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17AA" w:rsidRPr="00E94B86" w:rsidRDefault="007017AA" w:rsidP="00F8547A">
            <w:pPr>
              <w:spacing w:after="0" w:line="240" w:lineRule="auto"/>
              <w:jc w:val="right"/>
              <w:rPr>
                <w:rFonts w:ascii="Times New Roman" w:hAnsi="Times New Roman" w:cs="Times New Roman"/>
                <w:color w:val="000000" w:themeColor="text1"/>
              </w:rPr>
            </w:pPr>
            <w:r w:rsidRPr="00E94B86">
              <w:rPr>
                <w:color w:val="000000" w:themeColor="text1"/>
              </w:rPr>
              <w:t>7.5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17AA" w:rsidRPr="00E94B86" w:rsidRDefault="007017AA" w:rsidP="00F8547A">
            <w:pPr>
              <w:spacing w:after="0" w:line="240" w:lineRule="auto"/>
              <w:jc w:val="right"/>
              <w:rPr>
                <w:rFonts w:ascii="Times New Roman" w:hAnsi="Times New Roman" w:cs="Times New Roman"/>
                <w:color w:val="000000" w:themeColor="text1"/>
              </w:rPr>
            </w:pPr>
            <w:r w:rsidRPr="00E94B86">
              <w:rPr>
                <w:color w:val="000000" w:themeColor="text1"/>
              </w:rPr>
              <w:t>5.5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17AA" w:rsidRPr="00E94B86" w:rsidRDefault="007017AA" w:rsidP="00F8547A">
            <w:pPr>
              <w:spacing w:after="0" w:line="240" w:lineRule="auto"/>
              <w:jc w:val="right"/>
              <w:rPr>
                <w:rFonts w:ascii="Times New Roman" w:eastAsia="Times New Roman" w:hAnsi="Times New Roman" w:cs="Times New Roman"/>
                <w:bCs/>
                <w:color w:val="000000" w:themeColor="text1"/>
              </w:rPr>
            </w:pPr>
            <w:r w:rsidRPr="00E94B86">
              <w:rPr>
                <w:color w:val="000000" w:themeColor="text1"/>
              </w:rPr>
              <w:t>1.5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17AA" w:rsidRPr="00E94B86" w:rsidRDefault="007017AA" w:rsidP="00F8547A">
            <w:pPr>
              <w:spacing w:after="0" w:line="240" w:lineRule="auto"/>
              <w:jc w:val="right"/>
              <w:rPr>
                <w:rFonts w:ascii="Times New Roman" w:eastAsia="Times New Roman" w:hAnsi="Times New Roman" w:cs="Times New Roman"/>
                <w:bCs/>
                <w:color w:val="000000" w:themeColor="text1"/>
              </w:rPr>
            </w:pPr>
            <w:r w:rsidRPr="00E94B86">
              <w:rPr>
                <w:color w:val="000000" w:themeColor="text1"/>
              </w:rPr>
              <w:t>4.9</w:t>
            </w:r>
          </w:p>
        </w:tc>
        <w:tc>
          <w:tcPr>
            <w:tcW w:w="1350" w:type="dxa"/>
            <w:tcBorders>
              <w:top w:val="single" w:sz="4" w:space="0" w:color="auto"/>
              <w:left w:val="single" w:sz="4" w:space="0" w:color="auto"/>
              <w:bottom w:val="single" w:sz="4" w:space="0" w:color="auto"/>
              <w:right w:val="single" w:sz="4" w:space="0" w:color="auto"/>
            </w:tcBorders>
            <w:vAlign w:val="bottom"/>
          </w:tcPr>
          <w:p w:rsidR="007017AA" w:rsidRPr="00E94B86" w:rsidRDefault="007017AA" w:rsidP="002B2A5B">
            <w:pPr>
              <w:spacing w:after="0" w:line="240" w:lineRule="auto"/>
              <w:jc w:val="right"/>
              <w:rPr>
                <w:rFonts w:ascii="Times New Roman" w:eastAsia="Times New Roman" w:hAnsi="Times New Roman" w:cs="Times New Roman"/>
                <w:bCs/>
                <w:color w:val="000000" w:themeColor="text1"/>
              </w:rPr>
            </w:pPr>
            <w:r w:rsidRPr="00E94B86">
              <w:rPr>
                <w:color w:val="000000" w:themeColor="text1"/>
              </w:rPr>
              <w:t>9.0</w:t>
            </w:r>
          </w:p>
        </w:tc>
        <w:tc>
          <w:tcPr>
            <w:tcW w:w="990" w:type="dxa"/>
            <w:tcBorders>
              <w:top w:val="single" w:sz="4" w:space="0" w:color="auto"/>
              <w:left w:val="single" w:sz="4" w:space="0" w:color="auto"/>
              <w:bottom w:val="single" w:sz="4" w:space="0" w:color="auto"/>
            </w:tcBorders>
            <w:vAlign w:val="bottom"/>
          </w:tcPr>
          <w:p w:rsidR="007017AA" w:rsidRPr="00E94B86" w:rsidRDefault="007017AA" w:rsidP="002B2A5B">
            <w:pPr>
              <w:spacing w:after="0" w:line="240" w:lineRule="auto"/>
              <w:jc w:val="right"/>
              <w:rPr>
                <w:rFonts w:ascii="Times New Roman" w:hAnsi="Times New Roman" w:cs="Times New Roman"/>
                <w:color w:val="000000" w:themeColor="text1"/>
              </w:rPr>
            </w:pPr>
            <w:r w:rsidRPr="00E94B86">
              <w:rPr>
                <w:rFonts w:ascii="Times New Roman" w:hAnsi="Times New Roman" w:cs="Times New Roman"/>
                <w:color w:val="000000" w:themeColor="text1"/>
              </w:rPr>
              <w:t>5.4</w:t>
            </w:r>
          </w:p>
        </w:tc>
      </w:tr>
    </w:tbl>
    <w:p w:rsidR="00477714" w:rsidRDefault="00477714" w:rsidP="00477714">
      <w:pPr>
        <w:rPr>
          <w:rFonts w:ascii="Times New Roman" w:hAnsi="Times New Roman" w:cs="Times New Roman"/>
          <w:color w:val="000000" w:themeColor="text1"/>
        </w:rPr>
      </w:pPr>
      <w:r w:rsidRPr="002A2421">
        <w:rPr>
          <w:rFonts w:ascii="Times New Roman" w:hAnsi="Times New Roman" w:cs="Times New Roman"/>
          <w:color w:val="000000" w:themeColor="text1"/>
        </w:rPr>
        <w:t>Note: S07 = Instructor; S14 = Guest speaker in later module</w:t>
      </w:r>
    </w:p>
    <w:p w:rsidR="00303918" w:rsidRDefault="000F70BD" w:rsidP="003B4F2E">
      <w:pPr>
        <w:tabs>
          <w:tab w:val="left" w:pos="9792"/>
        </w:tabs>
        <w:rPr>
          <w:rFonts w:ascii="Times New Roman" w:hAnsi="Times New Roman" w:cs="Times New Roman"/>
        </w:rPr>
      </w:pPr>
      <w:proofErr w:type="gramStart"/>
      <w:r w:rsidRPr="00211D6B">
        <w:rPr>
          <w:rFonts w:ascii="Times New Roman" w:hAnsi="Times New Roman" w:cs="Times New Roman"/>
          <w:i/>
        </w:rPr>
        <w:t xml:space="preserve">Research Question </w:t>
      </w:r>
      <w:r w:rsidR="0076073A" w:rsidRPr="00211D6B">
        <w:rPr>
          <w:rFonts w:ascii="Times New Roman" w:hAnsi="Times New Roman" w:cs="Times New Roman"/>
          <w:i/>
        </w:rPr>
        <w:t>3.</w:t>
      </w:r>
      <w:proofErr w:type="gramEnd"/>
      <w:r w:rsidR="0076073A" w:rsidRPr="00211D6B">
        <w:rPr>
          <w:rFonts w:ascii="Times New Roman" w:hAnsi="Times New Roman" w:cs="Times New Roman"/>
        </w:rPr>
        <w:t xml:space="preserve"> How does student learning presence manifest when we compare more public and interactive forms of online learner self and co-regulation as documented in student discussions versus more private venues such as individual learning journals?  What does student LP look like when we compare student discussions and </w:t>
      </w:r>
      <w:r w:rsidR="0076073A" w:rsidRPr="00211D6B">
        <w:rPr>
          <w:rFonts w:ascii="Times New Roman" w:hAnsi="Times New Roman" w:cs="Times New Roman"/>
        </w:rPr>
        <w:lastRenderedPageBreak/>
        <w:t xml:space="preserve">learning journals?  How are the three categories of learning presence and their constructs distributed across these </w:t>
      </w:r>
      <w:r w:rsidR="008F43D0" w:rsidRPr="00211D6B">
        <w:rPr>
          <w:rFonts w:ascii="Times New Roman" w:hAnsi="Times New Roman" w:cs="Times New Roman"/>
        </w:rPr>
        <w:t>different</w:t>
      </w:r>
      <w:r w:rsidR="0076073A" w:rsidRPr="00211D6B">
        <w:rPr>
          <w:rFonts w:ascii="Times New Roman" w:hAnsi="Times New Roman" w:cs="Times New Roman"/>
        </w:rPr>
        <w:t xml:space="preserve"> learning activities?</w:t>
      </w:r>
      <w:r w:rsidR="00CA4CEA">
        <w:rPr>
          <w:rFonts w:ascii="Times New Roman" w:hAnsi="Times New Roman" w:cs="Times New Roman"/>
        </w:rPr>
        <w:t xml:space="preserve"> </w:t>
      </w:r>
    </w:p>
    <w:p w:rsidR="003B4F2E" w:rsidRDefault="00D7214E" w:rsidP="003B4F2E">
      <w:pPr>
        <w:tabs>
          <w:tab w:val="left" w:pos="9792"/>
        </w:tabs>
        <w:rPr>
          <w:rFonts w:ascii="Times New Roman" w:hAnsi="Times New Roman" w:cs="Times New Roman"/>
        </w:rPr>
      </w:pPr>
      <w:r w:rsidRPr="00211D6B">
        <w:rPr>
          <w:rFonts w:ascii="Times New Roman" w:hAnsi="Times New Roman" w:cs="Times New Roman"/>
        </w:rPr>
        <w:t>In comparing the distribution</w:t>
      </w:r>
      <w:r w:rsidR="00A0702F" w:rsidRPr="00211D6B">
        <w:rPr>
          <w:rFonts w:ascii="Times New Roman" w:hAnsi="Times New Roman" w:cs="Times New Roman"/>
        </w:rPr>
        <w:t xml:space="preserve"> of the three LP categories in figure</w:t>
      </w:r>
      <w:r w:rsidRPr="00211D6B">
        <w:rPr>
          <w:rFonts w:ascii="Times New Roman" w:hAnsi="Times New Roman" w:cs="Times New Roman"/>
        </w:rPr>
        <w:t xml:space="preserve"> 2, forethought and planning, performance, and reflection, in the two sets of learning activities in Module 6, the monitoring construct  was most frequently reported in both discussions (</w:t>
      </w:r>
      <w:r w:rsidR="00031491" w:rsidRPr="00211D6B">
        <w:rPr>
          <w:rFonts w:ascii="Times New Roman" w:hAnsi="Times New Roman" w:cs="Times New Roman"/>
        </w:rPr>
        <w:t>58.4</w:t>
      </w:r>
      <w:r w:rsidRPr="00211D6B">
        <w:rPr>
          <w:rFonts w:ascii="Times New Roman" w:hAnsi="Times New Roman" w:cs="Times New Roman"/>
        </w:rPr>
        <w:t xml:space="preserve">%) and learning journals (51.6%). From here patterns diverged. The </w:t>
      </w:r>
      <w:r w:rsidR="00DB4841" w:rsidRPr="00211D6B">
        <w:rPr>
          <w:rFonts w:ascii="Times New Roman" w:hAnsi="Times New Roman" w:cs="Times New Roman"/>
        </w:rPr>
        <w:t xml:space="preserve">six </w:t>
      </w:r>
      <w:r w:rsidRPr="00211D6B">
        <w:rPr>
          <w:rFonts w:ascii="Times New Roman" w:hAnsi="Times New Roman" w:cs="Times New Roman"/>
        </w:rPr>
        <w:t xml:space="preserve">discussions accounted for </w:t>
      </w:r>
      <w:r w:rsidR="00031491" w:rsidRPr="00211D6B">
        <w:rPr>
          <w:rFonts w:ascii="Times New Roman" w:hAnsi="Times New Roman" w:cs="Times New Roman"/>
        </w:rPr>
        <w:t>32.1</w:t>
      </w:r>
      <w:r w:rsidR="005742F3" w:rsidRPr="00211D6B">
        <w:rPr>
          <w:rFonts w:ascii="Times New Roman" w:hAnsi="Times New Roman" w:cs="Times New Roman"/>
        </w:rPr>
        <w:t>% of strategy use,</w:t>
      </w:r>
      <w:r w:rsidRPr="00211D6B">
        <w:rPr>
          <w:rFonts w:ascii="Times New Roman" w:hAnsi="Times New Roman" w:cs="Times New Roman"/>
        </w:rPr>
        <w:t xml:space="preserve"> with no evidence of forethought and planning, and low levels of reflection (</w:t>
      </w:r>
      <w:r w:rsidR="00031491" w:rsidRPr="00211D6B">
        <w:rPr>
          <w:rFonts w:ascii="Times New Roman" w:hAnsi="Times New Roman" w:cs="Times New Roman"/>
        </w:rPr>
        <w:t>9.5</w:t>
      </w:r>
      <w:r w:rsidRPr="00211D6B">
        <w:rPr>
          <w:rFonts w:ascii="Times New Roman" w:hAnsi="Times New Roman" w:cs="Times New Roman"/>
        </w:rPr>
        <w:t>%).  In contrast, student learning journals demonstrated more evidence of reflection (22.6%) which occurred more frequently than strategy use (19.4%) and forethought and planning (6.5%). This provides evidence that the categories reflect the intended constructs; one would expect to see more reflection in activities such as learning journals in which students are asked to think about their learning.</w:t>
      </w:r>
      <w:r w:rsidR="00B64E34" w:rsidRPr="00211D6B">
        <w:rPr>
          <w:rFonts w:ascii="Times New Roman" w:hAnsi="Times New Roman" w:cs="Times New Roman"/>
        </w:rPr>
        <w:t xml:space="preserve"> </w:t>
      </w:r>
      <w:r w:rsidR="00087973" w:rsidRPr="00211D6B">
        <w:rPr>
          <w:rFonts w:ascii="Times New Roman" w:hAnsi="Times New Roman" w:cs="Times New Roman"/>
        </w:rPr>
        <w:t xml:space="preserve"> </w:t>
      </w:r>
      <w:r w:rsidR="00087973" w:rsidRPr="00211D6B">
        <w:rPr>
          <w:rFonts w:ascii="Times New Roman" w:hAnsi="Times New Roman" w:cs="Times New Roman"/>
        </w:rPr>
        <w:br/>
      </w:r>
      <w:r w:rsidR="003B4F2E">
        <w:rPr>
          <w:rFonts w:ascii="Times New Roman" w:hAnsi="Times New Roman" w:cs="Times New Roman"/>
        </w:rPr>
        <w:t xml:space="preserve"> </w:t>
      </w:r>
    </w:p>
    <w:p w:rsidR="007569E3" w:rsidRDefault="009C087A" w:rsidP="003B4F2E">
      <w:pPr>
        <w:tabs>
          <w:tab w:val="left" w:pos="9792"/>
        </w:tabs>
        <w:rPr>
          <w:rFonts w:ascii="Times New Roman" w:hAnsi="Times New Roman" w:cs="Times New Roman"/>
        </w:rPr>
      </w:pPr>
      <w:proofErr w:type="gramStart"/>
      <w:r w:rsidRPr="00211D6B">
        <w:rPr>
          <w:rFonts w:ascii="Times New Roman" w:hAnsi="Times New Roman" w:cs="Times New Roman"/>
        </w:rPr>
        <w:t xml:space="preserve">Figure </w:t>
      </w:r>
      <w:r w:rsidR="00C06373" w:rsidRPr="00211D6B">
        <w:rPr>
          <w:rFonts w:ascii="Times New Roman" w:hAnsi="Times New Roman" w:cs="Times New Roman"/>
        </w:rPr>
        <w:t>2</w:t>
      </w:r>
      <w:r w:rsidRPr="00211D6B">
        <w:rPr>
          <w:rFonts w:ascii="Times New Roman" w:hAnsi="Times New Roman" w:cs="Times New Roman"/>
        </w:rPr>
        <w:t>.</w:t>
      </w:r>
      <w:proofErr w:type="gramEnd"/>
      <w:r w:rsidRPr="00211D6B">
        <w:rPr>
          <w:rFonts w:ascii="Times New Roman" w:hAnsi="Times New Roman" w:cs="Times New Roman"/>
        </w:rPr>
        <w:t xml:space="preserve">  Comparison of LP in all </w:t>
      </w:r>
      <w:r w:rsidR="00C06373" w:rsidRPr="00211D6B">
        <w:rPr>
          <w:rFonts w:ascii="Times New Roman" w:hAnsi="Times New Roman" w:cs="Times New Roman"/>
        </w:rPr>
        <w:t xml:space="preserve">module 6 </w:t>
      </w:r>
      <w:r w:rsidRPr="00211D6B">
        <w:rPr>
          <w:rFonts w:ascii="Times New Roman" w:hAnsi="Times New Roman" w:cs="Times New Roman"/>
        </w:rPr>
        <w:t>learning activities</w:t>
      </w:r>
      <w:r w:rsidR="0003071D" w:rsidRPr="00211D6B">
        <w:rPr>
          <w:rFonts w:ascii="Times New Roman" w:hAnsi="Times New Roman" w:cs="Times New Roman"/>
          <w:noProof/>
        </w:rPr>
        <w:drawing>
          <wp:inline distT="0" distB="0" distL="0" distR="0">
            <wp:extent cx="5943600" cy="3161665"/>
            <wp:effectExtent l="19050" t="0" r="19050" b="63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05CBB" w:rsidRPr="00211D6B" w:rsidRDefault="009C087A" w:rsidP="00002E9B">
      <w:pPr>
        <w:rPr>
          <w:rFonts w:ascii="Times New Roman" w:hAnsi="Times New Roman" w:cs="Times New Roman"/>
        </w:rPr>
      </w:pPr>
      <w:r w:rsidRPr="00211D6B">
        <w:rPr>
          <w:rFonts w:ascii="Times New Roman" w:hAnsi="Times New Roman" w:cs="Times New Roman"/>
        </w:rPr>
        <w:t xml:space="preserve">*The </w:t>
      </w:r>
      <w:r w:rsidR="00B34D1C" w:rsidRPr="00211D6B">
        <w:rPr>
          <w:rFonts w:ascii="Times New Roman" w:hAnsi="Times New Roman" w:cs="Times New Roman"/>
        </w:rPr>
        <w:t>p</w:t>
      </w:r>
      <w:r w:rsidRPr="00211D6B">
        <w:rPr>
          <w:rFonts w:ascii="Times New Roman" w:hAnsi="Times New Roman" w:cs="Times New Roman"/>
        </w:rPr>
        <w:t xml:space="preserve">erformance LP category is comprised of </w:t>
      </w:r>
      <w:r w:rsidR="00B34D1C" w:rsidRPr="00211D6B">
        <w:rPr>
          <w:rFonts w:ascii="Times New Roman" w:hAnsi="Times New Roman" w:cs="Times New Roman"/>
        </w:rPr>
        <w:t>m</w:t>
      </w:r>
      <w:r w:rsidRPr="00211D6B">
        <w:rPr>
          <w:rFonts w:ascii="Times New Roman" w:hAnsi="Times New Roman" w:cs="Times New Roman"/>
        </w:rPr>
        <w:t xml:space="preserve">onitoring and </w:t>
      </w:r>
      <w:r w:rsidR="00B34D1C" w:rsidRPr="00211D6B">
        <w:rPr>
          <w:rFonts w:ascii="Times New Roman" w:hAnsi="Times New Roman" w:cs="Times New Roman"/>
        </w:rPr>
        <w:t>s</w:t>
      </w:r>
      <w:r w:rsidRPr="00211D6B">
        <w:rPr>
          <w:rFonts w:ascii="Times New Roman" w:hAnsi="Times New Roman" w:cs="Times New Roman"/>
        </w:rPr>
        <w:t xml:space="preserve">trategy </w:t>
      </w:r>
      <w:r w:rsidR="00255D7A" w:rsidRPr="00211D6B">
        <w:rPr>
          <w:rFonts w:ascii="Times New Roman" w:hAnsi="Times New Roman" w:cs="Times New Roman"/>
        </w:rPr>
        <w:t>u</w:t>
      </w:r>
      <w:r w:rsidRPr="00211D6B">
        <w:rPr>
          <w:rFonts w:ascii="Times New Roman" w:hAnsi="Times New Roman" w:cs="Times New Roman"/>
        </w:rPr>
        <w:t>se.</w:t>
      </w:r>
    </w:p>
    <w:p w:rsidR="00305CBB" w:rsidRPr="00211D6B" w:rsidRDefault="00305CBB" w:rsidP="00002E9B">
      <w:pPr>
        <w:rPr>
          <w:rFonts w:ascii="Times New Roman" w:hAnsi="Times New Roman" w:cs="Times New Roman"/>
        </w:rPr>
      </w:pPr>
      <w:proofErr w:type="spellStart"/>
      <w:r w:rsidRPr="00211D6B">
        <w:rPr>
          <w:rFonts w:ascii="Times New Roman" w:hAnsi="Times New Roman" w:cs="Times New Roman"/>
        </w:rPr>
        <w:t>Wilcoxon</w:t>
      </w:r>
      <w:proofErr w:type="spellEnd"/>
      <w:r w:rsidRPr="00211D6B">
        <w:rPr>
          <w:rFonts w:ascii="Times New Roman" w:hAnsi="Times New Roman" w:cs="Times New Roman"/>
        </w:rPr>
        <w:t xml:space="preserve"> Signed Ranks Test was used to examine if an overall difference in occurrences of learning presence in discussion posts and learning journal entries exists. The results indicated that 14 participants had higher learning presence occurrences in the discussion posts and 4 participants had higher occurrences of learning presence in the learning journals. </w:t>
      </w:r>
      <w:r w:rsidRPr="003C1C2D">
        <w:rPr>
          <w:rFonts w:ascii="Times New Roman" w:hAnsi="Times New Roman" w:cs="Times New Roman"/>
        </w:rPr>
        <w:t>The median occurrence of learning presence in discussion (</w:t>
      </w:r>
      <w:proofErr w:type="spellStart"/>
      <w:r w:rsidRPr="003C1C2D">
        <w:rPr>
          <w:rFonts w:ascii="Times New Roman" w:hAnsi="Times New Roman" w:cs="Times New Roman"/>
        </w:rPr>
        <w:t>Mdn</w:t>
      </w:r>
      <w:proofErr w:type="spellEnd"/>
      <w:r w:rsidRPr="003C1C2D">
        <w:rPr>
          <w:rFonts w:ascii="Times New Roman" w:hAnsi="Times New Roman" w:cs="Times New Roman"/>
        </w:rPr>
        <w:t>=</w:t>
      </w:r>
      <w:r w:rsidR="00050627" w:rsidRPr="003C1C2D">
        <w:rPr>
          <w:rFonts w:ascii="Times New Roman" w:hAnsi="Times New Roman" w:cs="Times New Roman"/>
        </w:rPr>
        <w:t>7</w:t>
      </w:r>
      <w:r w:rsidRPr="003C1C2D">
        <w:rPr>
          <w:rFonts w:ascii="Times New Roman" w:hAnsi="Times New Roman" w:cs="Times New Roman"/>
        </w:rPr>
        <w:t xml:space="preserve">.50) was significantly higher than </w:t>
      </w:r>
      <w:r w:rsidR="001F5CE1" w:rsidRPr="003C1C2D">
        <w:rPr>
          <w:rFonts w:ascii="Times New Roman" w:hAnsi="Times New Roman" w:cs="Times New Roman"/>
        </w:rPr>
        <w:t>was</w:t>
      </w:r>
      <w:r w:rsidRPr="003C1C2D">
        <w:rPr>
          <w:rFonts w:ascii="Times New Roman" w:hAnsi="Times New Roman" w:cs="Times New Roman"/>
        </w:rPr>
        <w:t xml:space="preserve"> evident in learning journals (</w:t>
      </w:r>
      <w:proofErr w:type="spellStart"/>
      <w:r w:rsidRPr="003C1C2D">
        <w:rPr>
          <w:rFonts w:ascii="Times New Roman" w:hAnsi="Times New Roman" w:cs="Times New Roman"/>
        </w:rPr>
        <w:t>Mdn</w:t>
      </w:r>
      <w:proofErr w:type="spellEnd"/>
      <w:r w:rsidRPr="003C1C2D">
        <w:rPr>
          <w:rFonts w:ascii="Times New Roman" w:hAnsi="Times New Roman" w:cs="Times New Roman"/>
        </w:rPr>
        <w:t>=1.50), z = -</w:t>
      </w:r>
      <w:r w:rsidR="00050627" w:rsidRPr="003C1C2D">
        <w:rPr>
          <w:rFonts w:ascii="Times New Roman" w:hAnsi="Times New Roman" w:cs="Times New Roman"/>
        </w:rPr>
        <w:t>3.51</w:t>
      </w:r>
      <w:r w:rsidRPr="003C1C2D">
        <w:rPr>
          <w:rFonts w:ascii="Times New Roman" w:hAnsi="Times New Roman" w:cs="Times New Roman"/>
        </w:rPr>
        <w:t xml:space="preserve">, </w:t>
      </w:r>
      <w:r w:rsidRPr="003C1C2D">
        <w:rPr>
          <w:rFonts w:ascii="Times New Roman" w:hAnsi="Times New Roman" w:cs="Times New Roman"/>
          <w:i/>
        </w:rPr>
        <w:t>p</w:t>
      </w:r>
      <w:r w:rsidR="00050627" w:rsidRPr="003C1C2D">
        <w:rPr>
          <w:rFonts w:ascii="Times New Roman" w:hAnsi="Times New Roman" w:cs="Times New Roman"/>
          <w:i/>
        </w:rPr>
        <w:t>&lt;</w:t>
      </w:r>
      <w:r w:rsidRPr="003C1C2D">
        <w:rPr>
          <w:rFonts w:ascii="Times New Roman" w:hAnsi="Times New Roman" w:cs="Times New Roman"/>
        </w:rPr>
        <w:t>.00</w:t>
      </w:r>
      <w:r w:rsidR="00050627" w:rsidRPr="003C1C2D">
        <w:rPr>
          <w:rFonts w:ascii="Times New Roman" w:hAnsi="Times New Roman" w:cs="Times New Roman"/>
        </w:rPr>
        <w:t>1</w:t>
      </w:r>
      <w:r w:rsidRPr="003C1C2D">
        <w:rPr>
          <w:rFonts w:ascii="Times New Roman" w:hAnsi="Times New Roman" w:cs="Times New Roman"/>
        </w:rPr>
        <w:t>.</w:t>
      </w:r>
      <w:r w:rsidRPr="00211D6B">
        <w:rPr>
          <w:rFonts w:ascii="Times New Roman" w:hAnsi="Times New Roman" w:cs="Times New Roman"/>
        </w:rPr>
        <w:t xml:space="preserve">    </w:t>
      </w:r>
    </w:p>
    <w:p w:rsidR="0095574D" w:rsidRPr="00E94B86" w:rsidRDefault="000F70BD" w:rsidP="0095574D">
      <w:pPr>
        <w:rPr>
          <w:rFonts w:ascii="Times New Roman" w:hAnsi="Times New Roman" w:cs="Times New Roman"/>
        </w:rPr>
      </w:pPr>
      <w:proofErr w:type="gramStart"/>
      <w:r w:rsidRPr="00E94B86">
        <w:rPr>
          <w:rFonts w:ascii="Times New Roman" w:hAnsi="Times New Roman" w:cs="Times New Roman"/>
          <w:i/>
          <w:color w:val="000000" w:themeColor="text1"/>
        </w:rPr>
        <w:t xml:space="preserve">Research Question </w:t>
      </w:r>
      <w:r w:rsidR="0076073A" w:rsidRPr="00E94B86">
        <w:rPr>
          <w:rFonts w:ascii="Times New Roman" w:hAnsi="Times New Roman" w:cs="Times New Roman"/>
          <w:i/>
          <w:color w:val="000000" w:themeColor="text1"/>
        </w:rPr>
        <w:t>4.</w:t>
      </w:r>
      <w:proofErr w:type="gramEnd"/>
      <w:r w:rsidR="0076073A" w:rsidRPr="00E94B86">
        <w:rPr>
          <w:rFonts w:ascii="Times New Roman" w:hAnsi="Times New Roman" w:cs="Times New Roman"/>
          <w:color w:val="000000" w:themeColor="text1"/>
        </w:rPr>
        <w:t xml:space="preserve">  </w:t>
      </w:r>
    </w:p>
    <w:p w:rsidR="0095574D" w:rsidRPr="00E94B86" w:rsidRDefault="0076073A" w:rsidP="0095574D">
      <w:pPr>
        <w:rPr>
          <w:rFonts w:ascii="Times New Roman" w:hAnsi="Times New Roman" w:cs="Times New Roman"/>
        </w:rPr>
      </w:pPr>
      <w:r w:rsidRPr="00E94B86">
        <w:rPr>
          <w:rFonts w:ascii="Times New Roman" w:hAnsi="Times New Roman" w:cs="Times New Roman"/>
          <w:color w:val="000000" w:themeColor="text1"/>
        </w:rPr>
        <w:t>Wha</w:t>
      </w:r>
      <w:r w:rsidR="0095574D" w:rsidRPr="00E94B86">
        <w:rPr>
          <w:rFonts w:ascii="Times New Roman" w:hAnsi="Times New Roman" w:cs="Times New Roman"/>
          <w:color w:val="000000" w:themeColor="text1"/>
        </w:rPr>
        <w:t xml:space="preserve">t network positions do students, </w:t>
      </w:r>
      <w:r w:rsidRPr="00E94B86">
        <w:rPr>
          <w:rFonts w:ascii="Times New Roman" w:hAnsi="Times New Roman" w:cs="Times New Roman"/>
          <w:color w:val="000000" w:themeColor="text1"/>
        </w:rPr>
        <w:t xml:space="preserve">with high levels of </w:t>
      </w:r>
      <w:r w:rsidR="00503549" w:rsidRPr="00E94B86">
        <w:rPr>
          <w:rFonts w:ascii="Times New Roman" w:hAnsi="Times New Roman" w:cs="Times New Roman"/>
          <w:color w:val="000000" w:themeColor="text1"/>
        </w:rPr>
        <w:t xml:space="preserve">combined </w:t>
      </w:r>
      <w:r w:rsidR="000F70BD" w:rsidRPr="00E94B86">
        <w:rPr>
          <w:rFonts w:ascii="Times New Roman" w:hAnsi="Times New Roman" w:cs="Times New Roman"/>
          <w:color w:val="000000" w:themeColor="text1"/>
        </w:rPr>
        <w:t xml:space="preserve">learning presence </w:t>
      </w:r>
      <w:r w:rsidR="00503549" w:rsidRPr="00E94B86">
        <w:rPr>
          <w:rFonts w:ascii="Times New Roman" w:hAnsi="Times New Roman" w:cs="Times New Roman"/>
          <w:color w:val="000000" w:themeColor="text1"/>
        </w:rPr>
        <w:t>in discussions and journals</w:t>
      </w:r>
      <w:r w:rsidR="0095574D" w:rsidRPr="00E94B86">
        <w:rPr>
          <w:rFonts w:ascii="Times New Roman" w:hAnsi="Times New Roman" w:cs="Times New Roman"/>
          <w:color w:val="000000" w:themeColor="text1"/>
        </w:rPr>
        <w:t>,</w:t>
      </w:r>
      <w:r w:rsidR="00503549" w:rsidRPr="00E94B86">
        <w:rPr>
          <w:rFonts w:ascii="Times New Roman" w:hAnsi="Times New Roman" w:cs="Times New Roman"/>
          <w:color w:val="000000" w:themeColor="text1"/>
        </w:rPr>
        <w:t xml:space="preserve"> </w:t>
      </w:r>
      <w:r w:rsidRPr="00E94B86">
        <w:rPr>
          <w:rFonts w:ascii="Times New Roman" w:hAnsi="Times New Roman" w:cs="Times New Roman"/>
          <w:color w:val="000000" w:themeColor="text1"/>
        </w:rPr>
        <w:t xml:space="preserve">occupy relative to their peers? </w:t>
      </w:r>
    </w:p>
    <w:p w:rsidR="004E6051" w:rsidRDefault="00F65726" w:rsidP="00002E9B">
      <w:pPr>
        <w:tabs>
          <w:tab w:val="left" w:pos="9792"/>
        </w:tabs>
        <w:rPr>
          <w:rFonts w:ascii="Times New Roman" w:hAnsi="Times New Roman" w:cs="Times New Roman"/>
          <w:color w:val="009999"/>
        </w:rPr>
      </w:pPr>
      <w:r w:rsidRPr="00211D6B">
        <w:rPr>
          <w:rFonts w:ascii="Times New Roman" w:hAnsi="Times New Roman" w:cs="Times New Roman"/>
        </w:rPr>
        <w:t>The network graph</w:t>
      </w:r>
      <w:r w:rsidR="001F5CE1">
        <w:rPr>
          <w:rFonts w:ascii="Times New Roman" w:hAnsi="Times New Roman" w:cs="Times New Roman"/>
        </w:rPr>
        <w:t>s</w:t>
      </w:r>
      <w:r w:rsidRPr="00211D6B">
        <w:rPr>
          <w:rFonts w:ascii="Times New Roman" w:hAnsi="Times New Roman" w:cs="Times New Roman"/>
        </w:rPr>
        <w:t xml:space="preserve"> in </w:t>
      </w:r>
      <w:r w:rsidR="00050627">
        <w:rPr>
          <w:rFonts w:ascii="Times New Roman" w:hAnsi="Times New Roman" w:cs="Times New Roman"/>
        </w:rPr>
        <w:t>F</w:t>
      </w:r>
      <w:r w:rsidRPr="00211D6B">
        <w:rPr>
          <w:rFonts w:ascii="Times New Roman" w:hAnsi="Times New Roman" w:cs="Times New Roman"/>
        </w:rPr>
        <w:t>igure</w:t>
      </w:r>
      <w:r w:rsidR="00FC73B3">
        <w:rPr>
          <w:rFonts w:ascii="Times New Roman" w:hAnsi="Times New Roman" w:cs="Times New Roman"/>
        </w:rPr>
        <w:t>s</w:t>
      </w:r>
      <w:r w:rsidRPr="00211D6B">
        <w:rPr>
          <w:rFonts w:ascii="Times New Roman" w:hAnsi="Times New Roman" w:cs="Times New Roman"/>
        </w:rPr>
        <w:t xml:space="preserve"> </w:t>
      </w:r>
      <w:r w:rsidR="00962AF2" w:rsidRPr="00211D6B">
        <w:rPr>
          <w:rFonts w:ascii="Times New Roman" w:hAnsi="Times New Roman" w:cs="Times New Roman"/>
        </w:rPr>
        <w:t xml:space="preserve">3 </w:t>
      </w:r>
      <w:r w:rsidR="00FC73B3">
        <w:rPr>
          <w:rFonts w:ascii="Times New Roman" w:hAnsi="Times New Roman" w:cs="Times New Roman"/>
        </w:rPr>
        <w:t xml:space="preserve">and 4 </w:t>
      </w:r>
      <w:proofErr w:type="gramStart"/>
      <w:r w:rsidRPr="00211D6B">
        <w:rPr>
          <w:rFonts w:ascii="Times New Roman" w:hAnsi="Times New Roman" w:cs="Times New Roman"/>
        </w:rPr>
        <w:t>use</w:t>
      </w:r>
      <w:proofErr w:type="gramEnd"/>
      <w:r w:rsidR="005A0546">
        <w:rPr>
          <w:rFonts w:ascii="Times New Roman" w:hAnsi="Times New Roman" w:cs="Times New Roman"/>
        </w:rPr>
        <w:t xml:space="preserve"> </w:t>
      </w:r>
      <w:r w:rsidRPr="00211D6B">
        <w:rPr>
          <w:rFonts w:ascii="Times New Roman" w:hAnsi="Times New Roman" w:cs="Times New Roman"/>
        </w:rPr>
        <w:t xml:space="preserve">scaling to change the node size to correspond to the relative </w:t>
      </w:r>
      <w:r w:rsidR="00962AF2" w:rsidRPr="00211D6B">
        <w:rPr>
          <w:rFonts w:ascii="Times New Roman" w:hAnsi="Times New Roman" w:cs="Times New Roman"/>
        </w:rPr>
        <w:t xml:space="preserve">percentages </w:t>
      </w:r>
      <w:r w:rsidRPr="00211D6B">
        <w:rPr>
          <w:rFonts w:ascii="Times New Roman" w:hAnsi="Times New Roman" w:cs="Times New Roman"/>
        </w:rPr>
        <w:t xml:space="preserve">of each student’s </w:t>
      </w:r>
      <w:r w:rsidR="004E6051">
        <w:rPr>
          <w:rFonts w:ascii="Times New Roman" w:hAnsi="Times New Roman" w:cs="Times New Roman"/>
        </w:rPr>
        <w:t xml:space="preserve">combined </w:t>
      </w:r>
      <w:r w:rsidRPr="00211D6B">
        <w:rPr>
          <w:rFonts w:ascii="Times New Roman" w:hAnsi="Times New Roman" w:cs="Times New Roman"/>
        </w:rPr>
        <w:t xml:space="preserve">LP occurrences </w:t>
      </w:r>
      <w:r w:rsidR="004E6051">
        <w:rPr>
          <w:rFonts w:ascii="Times New Roman" w:hAnsi="Times New Roman" w:cs="Times New Roman"/>
        </w:rPr>
        <w:t xml:space="preserve">based on </w:t>
      </w:r>
      <w:r w:rsidR="00962AF2" w:rsidRPr="00211D6B">
        <w:rPr>
          <w:rFonts w:ascii="Times New Roman" w:hAnsi="Times New Roman" w:cs="Times New Roman"/>
        </w:rPr>
        <w:t>all six</w:t>
      </w:r>
      <w:r w:rsidRPr="00211D6B">
        <w:rPr>
          <w:rFonts w:ascii="Times New Roman" w:hAnsi="Times New Roman" w:cs="Times New Roman"/>
        </w:rPr>
        <w:t xml:space="preserve"> </w:t>
      </w:r>
      <w:r w:rsidR="00AE00AF" w:rsidRPr="00211D6B">
        <w:rPr>
          <w:rFonts w:ascii="Times New Roman" w:hAnsi="Times New Roman" w:cs="Times New Roman"/>
        </w:rPr>
        <w:t>module 6</w:t>
      </w:r>
      <w:r w:rsidRPr="00211D6B">
        <w:rPr>
          <w:rFonts w:ascii="Times New Roman" w:hAnsi="Times New Roman" w:cs="Times New Roman"/>
        </w:rPr>
        <w:t xml:space="preserve"> discussions</w:t>
      </w:r>
      <w:r w:rsidR="0095574D">
        <w:rPr>
          <w:rFonts w:ascii="Times New Roman" w:hAnsi="Times New Roman" w:cs="Times New Roman"/>
        </w:rPr>
        <w:t xml:space="preserve"> and their learning </w:t>
      </w:r>
      <w:r w:rsidR="00501094">
        <w:rPr>
          <w:rFonts w:ascii="Times New Roman" w:hAnsi="Times New Roman" w:cs="Times New Roman"/>
        </w:rPr>
        <w:t>journals</w:t>
      </w:r>
      <w:r w:rsidRPr="00211D6B">
        <w:rPr>
          <w:rFonts w:ascii="Times New Roman" w:hAnsi="Times New Roman" w:cs="Times New Roman"/>
        </w:rPr>
        <w:t xml:space="preserve">. </w:t>
      </w:r>
      <w:r w:rsidR="00FC73B3">
        <w:rPr>
          <w:rFonts w:ascii="Times New Roman" w:hAnsi="Times New Roman" w:cs="Times New Roman"/>
          <w:color w:val="009999"/>
        </w:rPr>
        <w:t xml:space="preserve">With but one exception, all of the students who were ranked with highest LP were near the center of the </w:t>
      </w:r>
      <w:r w:rsidR="00FC73B3">
        <w:rPr>
          <w:rFonts w:ascii="Times New Roman" w:hAnsi="Times New Roman" w:cs="Times New Roman"/>
          <w:color w:val="009999"/>
        </w:rPr>
        <w:lastRenderedPageBreak/>
        <w:t>network, indicating they had the greatest interaction with their peers. All of the students with the lowest LP were found at the periphery of the network.</w:t>
      </w:r>
    </w:p>
    <w:p w:rsidR="00FC73B3" w:rsidRDefault="00FC73B3" w:rsidP="00FC73B3">
      <w:pPr>
        <w:rPr>
          <w:rFonts w:ascii="Times New Roman" w:hAnsi="Times New Roman" w:cs="Times New Roman"/>
        </w:rPr>
      </w:pPr>
      <w:r w:rsidRPr="00065573">
        <w:rPr>
          <w:rFonts w:ascii="Times New Roman" w:hAnsi="Times New Roman" w:cs="Times New Roman"/>
        </w:rPr>
        <w:t xml:space="preserve">To further illustrate the effect of learning presence on online activity, </w:t>
      </w:r>
      <w:r w:rsidR="001F5CE1">
        <w:rPr>
          <w:rFonts w:ascii="Times New Roman" w:hAnsi="Times New Roman" w:cs="Times New Roman"/>
        </w:rPr>
        <w:t xml:space="preserve">a </w:t>
      </w:r>
      <w:r w:rsidRPr="00065573">
        <w:rPr>
          <w:rFonts w:ascii="Times New Roman" w:hAnsi="Times New Roman" w:cs="Times New Roman"/>
        </w:rPr>
        <w:t xml:space="preserve">medium split was used to identify students with high and low levels of </w:t>
      </w:r>
      <w:r w:rsidRPr="004A7204">
        <w:rPr>
          <w:rFonts w:ascii="Times New Roman" w:hAnsi="Times New Roman" w:cs="Times New Roman"/>
        </w:rPr>
        <w:t>combined learning presence from both</w:t>
      </w:r>
      <w:r w:rsidRPr="00065573">
        <w:rPr>
          <w:rFonts w:ascii="Times New Roman" w:hAnsi="Times New Roman" w:cs="Times New Roman"/>
          <w:u w:val="single"/>
        </w:rPr>
        <w:t xml:space="preserve"> </w:t>
      </w:r>
      <w:r w:rsidRPr="00065573">
        <w:rPr>
          <w:rFonts w:ascii="Times New Roman" w:hAnsi="Times New Roman" w:cs="Times New Roman"/>
        </w:rPr>
        <w:t>discussions and journals</w:t>
      </w:r>
      <w:r w:rsidR="001F5CE1">
        <w:rPr>
          <w:rFonts w:ascii="Times New Roman" w:hAnsi="Times New Roman" w:cs="Times New Roman"/>
        </w:rPr>
        <w:t xml:space="preserve"> using data from Table </w:t>
      </w:r>
      <w:r w:rsidR="005A0546">
        <w:rPr>
          <w:rFonts w:ascii="Times New Roman" w:hAnsi="Times New Roman" w:cs="Times New Roman"/>
        </w:rPr>
        <w:t>4</w:t>
      </w:r>
      <w:r w:rsidR="001F5CE1">
        <w:rPr>
          <w:rFonts w:ascii="Times New Roman" w:hAnsi="Times New Roman" w:cs="Times New Roman"/>
        </w:rPr>
        <w:t xml:space="preserve">. </w:t>
      </w:r>
      <w:r w:rsidRPr="00065573">
        <w:rPr>
          <w:rFonts w:ascii="Times New Roman" w:hAnsi="Times New Roman" w:cs="Times New Roman"/>
        </w:rPr>
        <w:t xml:space="preserve">The newly created variable served as grouping to examine differences in </w:t>
      </w:r>
      <w:r>
        <w:rPr>
          <w:rFonts w:ascii="Times New Roman" w:hAnsi="Times New Roman" w:cs="Times New Roman"/>
        </w:rPr>
        <w:t xml:space="preserve">centrality, </w:t>
      </w:r>
      <w:r w:rsidRPr="00065573">
        <w:rPr>
          <w:rFonts w:ascii="Times New Roman" w:hAnsi="Times New Roman" w:cs="Times New Roman"/>
        </w:rPr>
        <w:t>prestige,</w:t>
      </w:r>
      <w:r>
        <w:rPr>
          <w:rFonts w:ascii="Times New Roman" w:hAnsi="Times New Roman" w:cs="Times New Roman"/>
        </w:rPr>
        <w:t xml:space="preserve"> and </w:t>
      </w:r>
      <w:r w:rsidRPr="00065573">
        <w:rPr>
          <w:rFonts w:ascii="Times New Roman" w:hAnsi="Times New Roman" w:cs="Times New Roman"/>
        </w:rPr>
        <w:t>influence</w:t>
      </w:r>
      <w:r>
        <w:rPr>
          <w:rFonts w:ascii="Times New Roman" w:hAnsi="Times New Roman" w:cs="Times New Roman"/>
        </w:rPr>
        <w:t xml:space="preserve">. </w:t>
      </w:r>
      <w:r w:rsidRPr="00065573">
        <w:rPr>
          <w:rFonts w:ascii="Times New Roman" w:hAnsi="Times New Roman" w:cs="Times New Roman"/>
        </w:rPr>
        <w:t xml:space="preserve">  </w:t>
      </w:r>
    </w:p>
    <w:p w:rsidR="00FC73B3" w:rsidRDefault="00FC73B3" w:rsidP="00FC73B3">
      <w:pPr>
        <w:tabs>
          <w:tab w:val="left" w:pos="9792"/>
        </w:tabs>
        <w:rPr>
          <w:rFonts w:ascii="Times New Roman" w:hAnsi="Times New Roman" w:cs="Times New Roman"/>
          <w:color w:val="009999"/>
        </w:rPr>
      </w:pPr>
      <w:r>
        <w:rPr>
          <w:rFonts w:ascii="Times New Roman" w:hAnsi="Times New Roman" w:cs="Times New Roman"/>
        </w:rPr>
        <w:t xml:space="preserve">With students’ ranks as a dependent measure, </w:t>
      </w:r>
      <w:r w:rsidRPr="00065573">
        <w:rPr>
          <w:rFonts w:ascii="Times New Roman" w:hAnsi="Times New Roman" w:cs="Times New Roman"/>
        </w:rPr>
        <w:t xml:space="preserve"> learning presence levels (high vs. low) had an effect on</w:t>
      </w:r>
      <w:r>
        <w:rPr>
          <w:rFonts w:ascii="Times New Roman" w:hAnsi="Times New Roman" w:cs="Times New Roman"/>
        </w:rPr>
        <w:t xml:space="preserve"> the overall centrality</w:t>
      </w:r>
      <w:r w:rsidRPr="00065573">
        <w:rPr>
          <w:rFonts w:ascii="Times New Roman" w:hAnsi="Times New Roman" w:cs="Times New Roman"/>
        </w:rPr>
        <w:t xml:space="preserve"> </w:t>
      </w:r>
      <w:r>
        <w:rPr>
          <w:rFonts w:ascii="Times New Roman" w:hAnsi="Times New Roman" w:cs="Times New Roman"/>
        </w:rPr>
        <w:t xml:space="preserve">of </w:t>
      </w:r>
      <w:r w:rsidRPr="00065573">
        <w:rPr>
          <w:rFonts w:ascii="Times New Roman" w:hAnsi="Times New Roman" w:cs="Times New Roman"/>
        </w:rPr>
        <w:t>student positions on the network, [Mann–Whitney U = 6.50, n</w:t>
      </w:r>
      <w:r w:rsidRPr="00065573">
        <w:rPr>
          <w:rFonts w:ascii="Times New Roman" w:hAnsi="Times New Roman" w:cs="Times New Roman"/>
          <w:vertAlign w:val="subscript"/>
        </w:rPr>
        <w:t>1</w:t>
      </w:r>
      <w:r w:rsidRPr="00065573">
        <w:rPr>
          <w:rFonts w:ascii="Times New Roman" w:hAnsi="Times New Roman" w:cs="Times New Roman"/>
        </w:rPr>
        <w:t> = 8, n</w:t>
      </w:r>
      <w:r w:rsidRPr="00065573">
        <w:rPr>
          <w:rFonts w:ascii="Times New Roman" w:hAnsi="Times New Roman" w:cs="Times New Roman"/>
          <w:vertAlign w:val="subscript"/>
        </w:rPr>
        <w:t>2</w:t>
      </w:r>
      <w:r w:rsidRPr="00065573">
        <w:rPr>
          <w:rFonts w:ascii="Times New Roman" w:hAnsi="Times New Roman" w:cs="Times New Roman"/>
        </w:rPr>
        <w:t> = 10, p =.003 two-tailed].</w:t>
      </w:r>
      <w:r>
        <w:rPr>
          <w:rFonts w:ascii="Times New Roman" w:hAnsi="Times New Roman" w:cs="Times New Roman"/>
        </w:rPr>
        <w:t xml:space="preserve">  See Figure 3.</w:t>
      </w:r>
    </w:p>
    <w:p w:rsidR="00685EA9" w:rsidRPr="00685EA9" w:rsidRDefault="00303918" w:rsidP="00685EA9">
      <w:pPr>
        <w:tabs>
          <w:tab w:val="left" w:pos="9792"/>
        </w:tabs>
        <w:spacing w:after="0" w:line="240" w:lineRule="auto"/>
        <w:rPr>
          <w:rFonts w:ascii="Times New Roman" w:hAnsi="Times New Roman" w:cs="Times New Roman"/>
        </w:rPr>
      </w:pPr>
      <w:proofErr w:type="gramStart"/>
      <w:r w:rsidRPr="00685EA9">
        <w:rPr>
          <w:rFonts w:ascii="Times New Roman" w:hAnsi="Times New Roman" w:cs="Times New Roman"/>
        </w:rPr>
        <w:t>Figure 3.</w:t>
      </w:r>
      <w:proofErr w:type="gramEnd"/>
      <w:r w:rsidRPr="00685EA9">
        <w:rPr>
          <w:rFonts w:ascii="Times New Roman" w:hAnsi="Times New Roman" w:cs="Times New Roman"/>
        </w:rPr>
        <w:t xml:space="preserve">  </w:t>
      </w:r>
      <w:r w:rsidR="00685EA9" w:rsidRPr="00685EA9">
        <w:rPr>
          <w:rFonts w:ascii="Times New Roman" w:hAnsi="Times New Roman" w:cs="Times New Roman"/>
        </w:rPr>
        <w:t>Network graph:  Module 6 discussions</w:t>
      </w:r>
      <w:r w:rsidR="004A7204">
        <w:rPr>
          <w:rFonts w:ascii="Times New Roman" w:hAnsi="Times New Roman" w:cs="Times New Roman"/>
        </w:rPr>
        <w:t xml:space="preserve"> n</w:t>
      </w:r>
      <w:r w:rsidR="00685EA9" w:rsidRPr="00685EA9">
        <w:rPr>
          <w:rFonts w:ascii="Times New Roman" w:hAnsi="Times New Roman" w:cs="Times New Roman"/>
        </w:rPr>
        <w:t>ode size by combined discussion and journal LP</w:t>
      </w:r>
      <w:r w:rsidR="004A7204">
        <w:rPr>
          <w:rFonts w:ascii="Times New Roman" w:hAnsi="Times New Roman" w:cs="Times New Roman"/>
        </w:rPr>
        <w:t xml:space="preserve"> and rankings for high vs. low centrality</w:t>
      </w:r>
    </w:p>
    <w:p w:rsidR="00303918" w:rsidRDefault="00303918" w:rsidP="00303918">
      <w:pPr>
        <w:tabs>
          <w:tab w:val="left" w:pos="9792"/>
        </w:tabs>
        <w:rPr>
          <w:rFonts w:ascii="Times New Roman" w:hAnsi="Times New Roman" w:cs="Times New Roman"/>
        </w:rPr>
      </w:pPr>
    </w:p>
    <w:p w:rsidR="00685EA9" w:rsidRDefault="004A7204" w:rsidP="00303918">
      <w:pPr>
        <w:tabs>
          <w:tab w:val="left" w:pos="9792"/>
        </w:tabs>
        <w:rPr>
          <w:rFonts w:ascii="Times New Roman" w:hAnsi="Times New Roman" w:cs="Times New Roman"/>
        </w:rPr>
      </w:pPr>
      <w:r>
        <w:rPr>
          <w:rFonts w:ascii="Times New Roman" w:hAnsi="Times New Roman" w:cs="Times New Roman"/>
          <w:noProof/>
        </w:rPr>
        <w:drawing>
          <wp:inline distT="0" distB="0" distL="0" distR="0">
            <wp:extent cx="6400800" cy="41808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3 revised April 9.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00800" cy="4180840"/>
                    </a:xfrm>
                    <a:prstGeom prst="rect">
                      <a:avLst/>
                    </a:prstGeom>
                  </pic:spPr>
                </pic:pic>
              </a:graphicData>
            </a:graphic>
          </wp:inline>
        </w:drawing>
      </w:r>
    </w:p>
    <w:p w:rsidR="00FC73B3" w:rsidRPr="00FC73B3" w:rsidRDefault="00FC73B3" w:rsidP="00FC73B3">
      <w:pPr>
        <w:rPr>
          <w:rFonts w:ascii="Times New Roman" w:hAnsi="Times New Roman" w:cs="Times New Roman"/>
          <w:color w:val="009999"/>
        </w:rPr>
      </w:pPr>
      <w:r w:rsidRPr="00433062">
        <w:rPr>
          <w:rFonts w:ascii="Times New Roman" w:hAnsi="Times New Roman" w:cs="Times New Roman"/>
        </w:rPr>
        <w:t>With students’ ranks in terms of influence as a dependent measure,</w:t>
      </w:r>
      <w:r w:rsidRPr="00065573">
        <w:rPr>
          <w:rFonts w:ascii="Times New Roman" w:hAnsi="Times New Roman" w:cs="Times New Roman"/>
        </w:rPr>
        <w:t xml:space="preserve"> the results indicated that students with high learning presence rank higher on influence [Mann–Whitney U = 10.50, n</w:t>
      </w:r>
      <w:r w:rsidRPr="00065573">
        <w:rPr>
          <w:rFonts w:ascii="Times New Roman" w:hAnsi="Times New Roman" w:cs="Times New Roman"/>
          <w:vertAlign w:val="subscript"/>
        </w:rPr>
        <w:t>1</w:t>
      </w:r>
      <w:r w:rsidRPr="00065573">
        <w:rPr>
          <w:rFonts w:ascii="Times New Roman" w:hAnsi="Times New Roman" w:cs="Times New Roman"/>
        </w:rPr>
        <w:t> = 8, n</w:t>
      </w:r>
      <w:r w:rsidRPr="00065573">
        <w:rPr>
          <w:rFonts w:ascii="Times New Roman" w:hAnsi="Times New Roman" w:cs="Times New Roman"/>
          <w:vertAlign w:val="subscript"/>
        </w:rPr>
        <w:t>2</w:t>
      </w:r>
      <w:r w:rsidRPr="00065573">
        <w:rPr>
          <w:rFonts w:ascii="Times New Roman" w:hAnsi="Times New Roman" w:cs="Times New Roman"/>
        </w:rPr>
        <w:t xml:space="preserve"> = 10, p =.008 two-tailed]. </w:t>
      </w:r>
      <w:r>
        <w:rPr>
          <w:rFonts w:ascii="Times New Roman" w:hAnsi="Times New Roman" w:cs="Times New Roman"/>
        </w:rPr>
        <w:t xml:space="preserve">See Figure 4.   </w:t>
      </w:r>
      <w:r w:rsidRPr="00FC73B3">
        <w:rPr>
          <w:rFonts w:ascii="Times New Roman" w:hAnsi="Times New Roman" w:cs="Times New Roman"/>
          <w:color w:val="009999"/>
        </w:rPr>
        <w:t xml:space="preserve">The same </w:t>
      </w:r>
      <w:proofErr w:type="gramStart"/>
      <w:r w:rsidRPr="00FC73B3">
        <w:rPr>
          <w:rFonts w:ascii="Times New Roman" w:hAnsi="Times New Roman" w:cs="Times New Roman"/>
          <w:color w:val="009999"/>
        </w:rPr>
        <w:t>pattern</w:t>
      </w:r>
      <w:r>
        <w:rPr>
          <w:rFonts w:ascii="Times New Roman" w:hAnsi="Times New Roman" w:cs="Times New Roman"/>
          <w:color w:val="009999"/>
        </w:rPr>
        <w:t xml:space="preserve"> of network positions found in Figure 3 are</w:t>
      </w:r>
      <w:proofErr w:type="gramEnd"/>
      <w:r>
        <w:rPr>
          <w:rFonts w:ascii="Times New Roman" w:hAnsi="Times New Roman" w:cs="Times New Roman"/>
          <w:color w:val="009999"/>
        </w:rPr>
        <w:t xml:space="preserve"> repeated in Figure 4. </w:t>
      </w:r>
    </w:p>
    <w:p w:rsidR="00FC73B3" w:rsidRDefault="00FC73B3" w:rsidP="00FC73B3">
      <w:pPr>
        <w:rPr>
          <w:rFonts w:ascii="Times New Roman" w:hAnsi="Times New Roman" w:cs="Times New Roman"/>
        </w:rPr>
      </w:pPr>
      <w:r w:rsidRPr="00065573">
        <w:rPr>
          <w:rFonts w:ascii="Times New Roman" w:hAnsi="Times New Roman" w:cs="Times New Roman"/>
        </w:rPr>
        <w:t>The results from independent samples test with prestige ranks as a criterion showed no differences in students’ ranks of prestige depending upon high and low levels of LP [Mann–Whitney U = 19.50, n</w:t>
      </w:r>
      <w:r w:rsidRPr="00065573">
        <w:rPr>
          <w:rFonts w:ascii="Times New Roman" w:hAnsi="Times New Roman" w:cs="Times New Roman"/>
          <w:vertAlign w:val="subscript"/>
        </w:rPr>
        <w:t>1</w:t>
      </w:r>
      <w:r w:rsidRPr="00065573">
        <w:rPr>
          <w:rFonts w:ascii="Times New Roman" w:hAnsi="Times New Roman" w:cs="Times New Roman"/>
        </w:rPr>
        <w:t> = 10, n</w:t>
      </w:r>
      <w:r w:rsidRPr="00065573">
        <w:rPr>
          <w:rFonts w:ascii="Times New Roman" w:hAnsi="Times New Roman" w:cs="Times New Roman"/>
          <w:vertAlign w:val="subscript"/>
        </w:rPr>
        <w:t>2</w:t>
      </w:r>
      <w:r w:rsidRPr="00065573">
        <w:rPr>
          <w:rFonts w:ascii="Times New Roman" w:hAnsi="Times New Roman" w:cs="Times New Roman"/>
        </w:rPr>
        <w:t xml:space="preserve"> = 8, </w:t>
      </w:r>
      <w:r w:rsidRPr="00065573">
        <w:rPr>
          <w:rFonts w:ascii="Times New Roman" w:hAnsi="Times New Roman" w:cs="Times New Roman"/>
          <w:i/>
        </w:rPr>
        <w:t>p</w:t>
      </w:r>
      <w:r w:rsidRPr="00065573">
        <w:rPr>
          <w:rFonts w:ascii="Times New Roman" w:hAnsi="Times New Roman" w:cs="Times New Roman"/>
        </w:rPr>
        <w:t xml:space="preserve"> =.068 two-tailed]. </w:t>
      </w:r>
    </w:p>
    <w:p w:rsidR="005A0546" w:rsidRDefault="005A0546" w:rsidP="004A7204">
      <w:pPr>
        <w:tabs>
          <w:tab w:val="left" w:pos="9792"/>
        </w:tabs>
        <w:spacing w:after="0" w:line="240" w:lineRule="auto"/>
        <w:rPr>
          <w:rFonts w:ascii="Times New Roman" w:hAnsi="Times New Roman" w:cs="Times New Roman"/>
        </w:rPr>
      </w:pPr>
    </w:p>
    <w:p w:rsidR="004A7204" w:rsidRPr="00685EA9" w:rsidRDefault="004A7204" w:rsidP="004A7204">
      <w:pPr>
        <w:tabs>
          <w:tab w:val="left" w:pos="9792"/>
        </w:tabs>
        <w:spacing w:after="0" w:line="240" w:lineRule="auto"/>
        <w:rPr>
          <w:rFonts w:ascii="Times New Roman" w:hAnsi="Times New Roman" w:cs="Times New Roman"/>
        </w:rPr>
      </w:pPr>
      <w:proofErr w:type="gramStart"/>
      <w:r w:rsidRPr="00685EA9">
        <w:rPr>
          <w:rFonts w:ascii="Times New Roman" w:hAnsi="Times New Roman" w:cs="Times New Roman"/>
        </w:rPr>
        <w:t xml:space="preserve">Figure </w:t>
      </w:r>
      <w:r>
        <w:rPr>
          <w:rFonts w:ascii="Times New Roman" w:hAnsi="Times New Roman" w:cs="Times New Roman"/>
        </w:rPr>
        <w:t>4</w:t>
      </w:r>
      <w:r w:rsidRPr="00685EA9">
        <w:rPr>
          <w:rFonts w:ascii="Times New Roman" w:hAnsi="Times New Roman" w:cs="Times New Roman"/>
        </w:rPr>
        <w:t>.</w:t>
      </w:r>
      <w:proofErr w:type="gramEnd"/>
      <w:r w:rsidRPr="00685EA9">
        <w:rPr>
          <w:rFonts w:ascii="Times New Roman" w:hAnsi="Times New Roman" w:cs="Times New Roman"/>
        </w:rPr>
        <w:t xml:space="preserve">  Network graph:  Module 6 discussions</w:t>
      </w:r>
      <w:r>
        <w:rPr>
          <w:rFonts w:ascii="Times New Roman" w:hAnsi="Times New Roman" w:cs="Times New Roman"/>
        </w:rPr>
        <w:t xml:space="preserve"> n</w:t>
      </w:r>
      <w:r w:rsidRPr="00685EA9">
        <w:rPr>
          <w:rFonts w:ascii="Times New Roman" w:hAnsi="Times New Roman" w:cs="Times New Roman"/>
        </w:rPr>
        <w:t>ode size by combined discussion and journal LP</w:t>
      </w:r>
      <w:r>
        <w:rPr>
          <w:rFonts w:ascii="Times New Roman" w:hAnsi="Times New Roman" w:cs="Times New Roman"/>
        </w:rPr>
        <w:t xml:space="preserve"> and rankings for high vs. low Influence (in-degree centrality)</w:t>
      </w:r>
    </w:p>
    <w:p w:rsidR="004A7204" w:rsidRDefault="004A7204" w:rsidP="00E27E0D">
      <w:pPr>
        <w:tabs>
          <w:tab w:val="left" w:pos="9792"/>
        </w:tabs>
        <w:rPr>
          <w:rFonts w:ascii="Times New Roman" w:hAnsi="Times New Roman" w:cs="Times New Roman"/>
        </w:rPr>
      </w:pPr>
    </w:p>
    <w:p w:rsidR="00FC73B3" w:rsidRPr="00211D6B" w:rsidRDefault="00FC73B3" w:rsidP="00E27E0D">
      <w:pPr>
        <w:tabs>
          <w:tab w:val="left" w:pos="9792"/>
        </w:tabs>
        <w:rPr>
          <w:rFonts w:ascii="Times New Roman" w:hAnsi="Times New Roman" w:cs="Times New Roman"/>
        </w:rPr>
      </w:pPr>
      <w:r>
        <w:rPr>
          <w:rFonts w:ascii="Times New Roman" w:hAnsi="Times New Roman" w:cs="Times New Roman"/>
          <w:noProof/>
        </w:rPr>
        <w:drawing>
          <wp:inline distT="0" distB="0" distL="0" distR="0">
            <wp:extent cx="6400800" cy="45110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4 revised April 9.pn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00800" cy="4511040"/>
                    </a:xfrm>
                    <a:prstGeom prst="rect">
                      <a:avLst/>
                    </a:prstGeom>
                  </pic:spPr>
                </pic:pic>
              </a:graphicData>
            </a:graphic>
          </wp:inline>
        </w:drawing>
      </w:r>
    </w:p>
    <w:p w:rsidR="004A7204" w:rsidRDefault="004A7204" w:rsidP="00002E9B">
      <w:pPr>
        <w:rPr>
          <w:rFonts w:ascii="Times New Roman" w:hAnsi="Times New Roman" w:cs="Times New Roman"/>
          <w:i/>
        </w:rPr>
      </w:pPr>
    </w:p>
    <w:p w:rsidR="00F64EE7" w:rsidRDefault="000F70BD" w:rsidP="00002E9B">
      <w:pPr>
        <w:rPr>
          <w:rFonts w:ascii="Times New Roman" w:hAnsi="Times New Roman" w:cs="Times New Roman"/>
        </w:rPr>
      </w:pPr>
      <w:proofErr w:type="gramStart"/>
      <w:r w:rsidRPr="00211D6B">
        <w:rPr>
          <w:rFonts w:ascii="Times New Roman" w:hAnsi="Times New Roman" w:cs="Times New Roman"/>
          <w:i/>
        </w:rPr>
        <w:t xml:space="preserve">Research Question </w:t>
      </w:r>
      <w:r w:rsidR="0076073A" w:rsidRPr="00211D6B">
        <w:rPr>
          <w:rFonts w:ascii="Times New Roman" w:hAnsi="Times New Roman" w:cs="Times New Roman"/>
          <w:i/>
        </w:rPr>
        <w:t>5.</w:t>
      </w:r>
      <w:proofErr w:type="gramEnd"/>
      <w:r w:rsidR="0076073A" w:rsidRPr="00211D6B">
        <w:rPr>
          <w:rFonts w:ascii="Times New Roman" w:hAnsi="Times New Roman" w:cs="Times New Roman"/>
        </w:rPr>
        <w:t xml:space="preserve"> </w:t>
      </w:r>
      <w:r w:rsidR="0079652A">
        <w:rPr>
          <w:rFonts w:ascii="Times New Roman" w:hAnsi="Times New Roman" w:cs="Times New Roman"/>
        </w:rPr>
        <w:t xml:space="preserve"> </w:t>
      </w:r>
    </w:p>
    <w:p w:rsidR="006D176C" w:rsidRDefault="006D176C" w:rsidP="006D176C">
      <w:pPr>
        <w:rPr>
          <w:rFonts w:ascii="Times New Roman" w:hAnsi="Times New Roman" w:cs="Times New Roman"/>
        </w:rPr>
      </w:pPr>
      <w:r w:rsidRPr="0061523C">
        <w:rPr>
          <w:rFonts w:ascii="Times New Roman" w:hAnsi="Times New Roman" w:cs="Times New Roman"/>
        </w:rPr>
        <w:t>How do</w:t>
      </w:r>
      <w:r w:rsidR="0061523C" w:rsidRPr="0061523C">
        <w:rPr>
          <w:rFonts w:ascii="Times New Roman" w:hAnsi="Times New Roman" w:cs="Times New Roman"/>
        </w:rPr>
        <w:t xml:space="preserve"> </w:t>
      </w:r>
      <w:r w:rsidRPr="0061523C">
        <w:rPr>
          <w:rFonts w:ascii="Times New Roman" w:hAnsi="Times New Roman" w:cs="Times New Roman"/>
        </w:rPr>
        <w:t xml:space="preserve">prestige and influence </w:t>
      </w:r>
      <w:r w:rsidR="002A2421" w:rsidRPr="0061523C">
        <w:rPr>
          <w:rFonts w:ascii="Times New Roman" w:hAnsi="Times New Roman" w:cs="Times New Roman"/>
        </w:rPr>
        <w:t>correlate</w:t>
      </w:r>
      <w:r w:rsidR="0061523C" w:rsidRPr="0061523C">
        <w:rPr>
          <w:rFonts w:ascii="Times New Roman" w:hAnsi="Times New Roman" w:cs="Times New Roman"/>
        </w:rPr>
        <w:t xml:space="preserve"> </w:t>
      </w:r>
      <w:r w:rsidR="002A2421" w:rsidRPr="0061523C">
        <w:rPr>
          <w:rFonts w:ascii="Times New Roman" w:hAnsi="Times New Roman" w:cs="Times New Roman"/>
        </w:rPr>
        <w:t>with combined learning</w:t>
      </w:r>
      <w:r w:rsidRPr="0061523C">
        <w:rPr>
          <w:rFonts w:ascii="Times New Roman" w:hAnsi="Times New Roman" w:cs="Times New Roman"/>
        </w:rPr>
        <w:t xml:space="preserve"> presence (in discussions and learning journals) and in each of the activities when considered separately</w:t>
      </w:r>
      <w:r w:rsidR="00351CA1" w:rsidRPr="0061523C">
        <w:rPr>
          <w:rFonts w:ascii="Times New Roman" w:hAnsi="Times New Roman" w:cs="Times New Roman"/>
        </w:rPr>
        <w:t>?</w:t>
      </w:r>
    </w:p>
    <w:p w:rsidR="00E442C8" w:rsidRDefault="00E442C8" w:rsidP="00002E9B">
      <w:pPr>
        <w:rPr>
          <w:rFonts w:ascii="Times New Roman" w:hAnsi="Times New Roman" w:cs="Times New Roman"/>
          <w:color w:val="000000" w:themeColor="text1"/>
          <w:u w:val="single"/>
        </w:rPr>
      </w:pPr>
      <w:r>
        <w:rPr>
          <w:rFonts w:ascii="Times New Roman" w:hAnsi="Times New Roman" w:cs="Times New Roman"/>
          <w:color w:val="000000" w:themeColor="text1"/>
          <w:u w:val="single"/>
        </w:rPr>
        <w:t xml:space="preserve">Prestige and influence as they relate to </w:t>
      </w:r>
      <w:r w:rsidR="00457A85">
        <w:rPr>
          <w:rFonts w:ascii="Times New Roman" w:hAnsi="Times New Roman" w:cs="Times New Roman"/>
          <w:color w:val="000000" w:themeColor="text1"/>
          <w:u w:val="single"/>
        </w:rPr>
        <w:t>combined learning presence</w:t>
      </w:r>
    </w:p>
    <w:p w:rsidR="003014D6" w:rsidRDefault="00540DCE" w:rsidP="00002E9B">
      <w:pPr>
        <w:rPr>
          <w:rFonts w:ascii="Times New Roman" w:hAnsi="Times New Roman" w:cs="Times New Roman"/>
        </w:rPr>
      </w:pPr>
      <w:r w:rsidRPr="00457A85">
        <w:rPr>
          <w:rFonts w:ascii="Times New Roman" w:hAnsi="Times New Roman" w:cs="Times New Roman"/>
          <w:color w:val="000000" w:themeColor="text1"/>
        </w:rPr>
        <w:t>When we examined c</w:t>
      </w:r>
      <w:r w:rsidR="006D176C" w:rsidRPr="00457A85">
        <w:rPr>
          <w:rFonts w:ascii="Times New Roman" w:hAnsi="Times New Roman" w:cs="Times New Roman"/>
          <w:color w:val="000000" w:themeColor="text1"/>
        </w:rPr>
        <w:t>ombined</w:t>
      </w:r>
      <w:r w:rsidR="006D176C" w:rsidRPr="00351CA1">
        <w:rPr>
          <w:rFonts w:ascii="Times New Roman" w:hAnsi="Times New Roman" w:cs="Times New Roman"/>
          <w:color w:val="000000" w:themeColor="text1"/>
        </w:rPr>
        <w:t xml:space="preserve"> LP </w:t>
      </w:r>
      <w:r w:rsidR="00E442C8">
        <w:rPr>
          <w:rFonts w:ascii="Times New Roman" w:hAnsi="Times New Roman" w:cs="Times New Roman"/>
          <w:color w:val="000000" w:themeColor="text1"/>
        </w:rPr>
        <w:t xml:space="preserve">found </w:t>
      </w:r>
      <w:r w:rsidR="006D176C" w:rsidRPr="00351CA1">
        <w:rPr>
          <w:rFonts w:ascii="Times New Roman" w:hAnsi="Times New Roman" w:cs="Times New Roman"/>
          <w:color w:val="000000" w:themeColor="text1"/>
        </w:rPr>
        <w:t>in discussions and learning journals</w:t>
      </w:r>
      <w:r>
        <w:rPr>
          <w:rFonts w:ascii="Times New Roman" w:hAnsi="Times New Roman" w:cs="Times New Roman"/>
          <w:color w:val="000000" w:themeColor="text1"/>
        </w:rPr>
        <w:t>, r</w:t>
      </w:r>
      <w:r w:rsidR="005F7A70">
        <w:rPr>
          <w:rFonts w:ascii="Times New Roman" w:hAnsi="Times New Roman" w:cs="Times New Roman"/>
        </w:rPr>
        <w:t xml:space="preserve">esults from correlation analysis indicated that, as a whole, </w:t>
      </w:r>
      <w:r w:rsidR="00E442C8">
        <w:rPr>
          <w:rFonts w:ascii="Times New Roman" w:hAnsi="Times New Roman" w:cs="Times New Roman"/>
        </w:rPr>
        <w:t xml:space="preserve">this measure is has a positive and moderate correlation with </w:t>
      </w:r>
      <w:r w:rsidR="005F7A70" w:rsidRPr="00211D6B">
        <w:rPr>
          <w:rFonts w:ascii="Times New Roman" w:hAnsi="Times New Roman" w:cs="Times New Roman"/>
        </w:rPr>
        <w:t>prestige [Spearman rho (18</w:t>
      </w:r>
      <w:proofErr w:type="gramStart"/>
      <w:r w:rsidR="005F7A70" w:rsidRPr="00211D6B">
        <w:rPr>
          <w:rFonts w:ascii="Times New Roman" w:hAnsi="Times New Roman" w:cs="Times New Roman"/>
        </w:rPr>
        <w:t>)=</w:t>
      </w:r>
      <w:proofErr w:type="gramEnd"/>
      <w:r w:rsidR="005F7A70" w:rsidRPr="00211D6B">
        <w:rPr>
          <w:rFonts w:ascii="Times New Roman" w:hAnsi="Times New Roman" w:cs="Times New Roman"/>
        </w:rPr>
        <w:t>.</w:t>
      </w:r>
      <w:r w:rsidR="005F7A70">
        <w:rPr>
          <w:rFonts w:ascii="Times New Roman" w:hAnsi="Times New Roman" w:cs="Times New Roman"/>
        </w:rPr>
        <w:t>451</w:t>
      </w:r>
      <w:r w:rsidR="005F7A70" w:rsidRPr="00211D6B">
        <w:rPr>
          <w:rFonts w:ascii="Times New Roman" w:hAnsi="Times New Roman" w:cs="Times New Roman"/>
        </w:rPr>
        <w:t xml:space="preserve">, </w:t>
      </w:r>
      <w:r w:rsidR="005F7A70" w:rsidRPr="00211D6B">
        <w:rPr>
          <w:rFonts w:ascii="Times New Roman" w:hAnsi="Times New Roman" w:cs="Times New Roman"/>
          <w:i/>
        </w:rPr>
        <w:t>p</w:t>
      </w:r>
      <w:r w:rsidR="005F7A70">
        <w:rPr>
          <w:rFonts w:ascii="Times New Roman" w:hAnsi="Times New Roman" w:cs="Times New Roman"/>
          <w:i/>
        </w:rPr>
        <w:t>=</w:t>
      </w:r>
      <w:r w:rsidR="00F26BD6" w:rsidRPr="00C7375A">
        <w:rPr>
          <w:rFonts w:ascii="Times New Roman" w:hAnsi="Times New Roman" w:cs="Times New Roman"/>
        </w:rPr>
        <w:t>.06</w:t>
      </w:r>
      <w:r w:rsidR="005F7A70" w:rsidRPr="00211D6B">
        <w:rPr>
          <w:rFonts w:ascii="Times New Roman" w:hAnsi="Times New Roman" w:cs="Times New Roman"/>
        </w:rPr>
        <w:t xml:space="preserve">] and </w:t>
      </w:r>
      <w:r w:rsidR="00E442C8">
        <w:rPr>
          <w:rFonts w:ascii="Times New Roman" w:hAnsi="Times New Roman" w:cs="Times New Roman"/>
        </w:rPr>
        <w:t xml:space="preserve">a positive and large correlation with </w:t>
      </w:r>
      <w:r w:rsidR="005F7A70" w:rsidRPr="00211D6B">
        <w:rPr>
          <w:rFonts w:ascii="Times New Roman" w:hAnsi="Times New Roman" w:cs="Times New Roman"/>
        </w:rPr>
        <w:t>influence [Spearman rho (18)=.</w:t>
      </w:r>
      <w:r w:rsidR="005F7A70">
        <w:rPr>
          <w:rFonts w:ascii="Times New Roman" w:hAnsi="Times New Roman" w:cs="Times New Roman"/>
        </w:rPr>
        <w:t>737, p&lt;.001</w:t>
      </w:r>
      <w:r w:rsidR="005F7A70" w:rsidRPr="00211D6B">
        <w:rPr>
          <w:rFonts w:ascii="Times New Roman" w:hAnsi="Times New Roman" w:cs="Times New Roman"/>
        </w:rPr>
        <w:t xml:space="preserve">]. </w:t>
      </w:r>
    </w:p>
    <w:p w:rsidR="00552976" w:rsidRPr="00211D6B" w:rsidRDefault="00980F32" w:rsidP="00002E9B">
      <w:pPr>
        <w:rPr>
          <w:rFonts w:ascii="Times New Roman" w:hAnsi="Times New Roman" w:cs="Times New Roman"/>
        </w:rPr>
      </w:pPr>
      <w:r w:rsidRPr="00211D6B">
        <w:rPr>
          <w:rFonts w:ascii="Times New Roman" w:hAnsi="Times New Roman" w:cs="Times New Roman"/>
        </w:rPr>
        <w:t>Prestige</w:t>
      </w:r>
      <w:r w:rsidR="009F2C94">
        <w:rPr>
          <w:rFonts w:ascii="Times New Roman" w:hAnsi="Times New Roman" w:cs="Times New Roman"/>
        </w:rPr>
        <w:t xml:space="preserve"> and</w:t>
      </w:r>
      <w:r w:rsidRPr="00211D6B">
        <w:rPr>
          <w:rFonts w:ascii="Times New Roman" w:hAnsi="Times New Roman" w:cs="Times New Roman"/>
        </w:rPr>
        <w:t xml:space="preserve"> influence as </w:t>
      </w:r>
      <w:r w:rsidR="009F2C94">
        <w:rPr>
          <w:rFonts w:ascii="Times New Roman" w:hAnsi="Times New Roman" w:cs="Times New Roman"/>
        </w:rPr>
        <w:t>they</w:t>
      </w:r>
      <w:r w:rsidRPr="00211D6B">
        <w:rPr>
          <w:rFonts w:ascii="Times New Roman" w:hAnsi="Times New Roman" w:cs="Times New Roman"/>
        </w:rPr>
        <w:t xml:space="preserve"> relate to </w:t>
      </w:r>
      <w:r w:rsidRPr="007E7864">
        <w:rPr>
          <w:rFonts w:ascii="Times New Roman" w:hAnsi="Times New Roman" w:cs="Times New Roman"/>
          <w:u w:val="single"/>
        </w:rPr>
        <w:t>discussion LP</w:t>
      </w:r>
      <w:r w:rsidRPr="00211D6B">
        <w:rPr>
          <w:rFonts w:ascii="Times New Roman" w:hAnsi="Times New Roman" w:cs="Times New Roman"/>
        </w:rPr>
        <w:t xml:space="preserve"> </w:t>
      </w:r>
    </w:p>
    <w:p w:rsidR="00FE6417" w:rsidRPr="00211D6B" w:rsidRDefault="00C03FDB" w:rsidP="00002E9B">
      <w:pPr>
        <w:rPr>
          <w:rFonts w:ascii="Times New Roman" w:hAnsi="Times New Roman" w:cs="Times New Roman"/>
        </w:rPr>
      </w:pPr>
      <w:proofErr w:type="gramStart"/>
      <w:r w:rsidRPr="00C03FDB">
        <w:rPr>
          <w:rFonts w:ascii="Times New Roman" w:hAnsi="Times New Roman" w:cs="Times New Roman"/>
          <w:i/>
        </w:rPr>
        <w:t>Prestige.</w:t>
      </w:r>
      <w:proofErr w:type="gramEnd"/>
      <w:r w:rsidR="00552976" w:rsidRPr="00211D6B">
        <w:rPr>
          <w:rFonts w:ascii="Times New Roman" w:hAnsi="Times New Roman" w:cs="Times New Roman"/>
        </w:rPr>
        <w:t xml:space="preserve"> </w:t>
      </w:r>
      <w:r w:rsidR="00703BB9" w:rsidRPr="007E7864">
        <w:rPr>
          <w:rFonts w:ascii="Times New Roman" w:hAnsi="Times New Roman" w:cs="Times New Roman"/>
        </w:rPr>
        <w:t xml:space="preserve">The relationship between LP in discussion posts and prestige was </w:t>
      </w:r>
      <w:r w:rsidR="0045639E" w:rsidRPr="007E7864">
        <w:rPr>
          <w:rFonts w:ascii="Times New Roman" w:hAnsi="Times New Roman" w:cs="Times New Roman"/>
        </w:rPr>
        <w:t>moderate</w:t>
      </w:r>
      <w:r w:rsidR="00703BB9" w:rsidRPr="007E7864">
        <w:rPr>
          <w:rFonts w:ascii="Times New Roman" w:hAnsi="Times New Roman" w:cs="Times New Roman"/>
        </w:rPr>
        <w:t>, Spearman rho (18</w:t>
      </w:r>
      <w:proofErr w:type="gramStart"/>
      <w:r w:rsidR="00703BB9" w:rsidRPr="007E7864">
        <w:rPr>
          <w:rFonts w:ascii="Times New Roman" w:hAnsi="Times New Roman" w:cs="Times New Roman"/>
        </w:rPr>
        <w:t>)=</w:t>
      </w:r>
      <w:proofErr w:type="gramEnd"/>
      <w:r w:rsidR="00703BB9" w:rsidRPr="007E7864">
        <w:rPr>
          <w:rFonts w:ascii="Times New Roman" w:hAnsi="Times New Roman" w:cs="Times New Roman"/>
        </w:rPr>
        <w:t>.</w:t>
      </w:r>
      <w:r w:rsidR="0045639E" w:rsidRPr="007E7864">
        <w:rPr>
          <w:rFonts w:ascii="Times New Roman" w:hAnsi="Times New Roman" w:cs="Times New Roman"/>
        </w:rPr>
        <w:t>569</w:t>
      </w:r>
      <w:r w:rsidR="00703BB9" w:rsidRPr="007E7864">
        <w:rPr>
          <w:rFonts w:ascii="Times New Roman" w:hAnsi="Times New Roman" w:cs="Times New Roman"/>
        </w:rPr>
        <w:t>, p=.0</w:t>
      </w:r>
      <w:r w:rsidR="0045639E" w:rsidRPr="007E7864">
        <w:rPr>
          <w:rFonts w:ascii="Times New Roman" w:hAnsi="Times New Roman" w:cs="Times New Roman"/>
        </w:rPr>
        <w:t>14</w:t>
      </w:r>
      <w:r w:rsidR="00703BB9" w:rsidRPr="007E7864">
        <w:rPr>
          <w:rFonts w:ascii="Times New Roman" w:hAnsi="Times New Roman" w:cs="Times New Roman"/>
        </w:rPr>
        <w:t>.</w:t>
      </w:r>
      <w:r w:rsidR="00840AA0" w:rsidRPr="007E7864">
        <w:rPr>
          <w:rFonts w:ascii="Times New Roman" w:hAnsi="Times New Roman" w:cs="Times New Roman"/>
        </w:rPr>
        <w:t xml:space="preserve"> Even though the results </w:t>
      </w:r>
      <w:r w:rsidR="00C552B0" w:rsidRPr="007E7864">
        <w:rPr>
          <w:rFonts w:ascii="Times New Roman" w:hAnsi="Times New Roman" w:cs="Times New Roman"/>
        </w:rPr>
        <w:t>from</w:t>
      </w:r>
      <w:r w:rsidR="00840AA0" w:rsidRPr="007E7864">
        <w:rPr>
          <w:rFonts w:ascii="Times New Roman" w:hAnsi="Times New Roman" w:cs="Times New Roman"/>
        </w:rPr>
        <w:t xml:space="preserve"> direct group comparisons were not statistically significant, the students with prominent positions </w:t>
      </w:r>
      <w:r w:rsidR="008759E3" w:rsidRPr="007E7864">
        <w:rPr>
          <w:rFonts w:ascii="Times New Roman" w:hAnsi="Times New Roman" w:cs="Times New Roman"/>
        </w:rPr>
        <w:t xml:space="preserve">on </w:t>
      </w:r>
      <w:r w:rsidR="00840AA0" w:rsidRPr="007E7864">
        <w:rPr>
          <w:rFonts w:ascii="Times New Roman" w:hAnsi="Times New Roman" w:cs="Times New Roman"/>
        </w:rPr>
        <w:t>the variable prestige tended to have also higher ranks on LP in discussion</w:t>
      </w:r>
      <w:r w:rsidR="008759E3" w:rsidRPr="007E7864">
        <w:rPr>
          <w:rFonts w:ascii="Times New Roman" w:hAnsi="Times New Roman" w:cs="Times New Roman"/>
        </w:rPr>
        <w:t>, Mann–Whitney</w:t>
      </w:r>
      <w:r w:rsidR="008759E3" w:rsidRPr="007E7864">
        <w:rPr>
          <w:rFonts w:ascii="Times New Roman" w:hAnsi="Times New Roman" w:cs="Times New Roman"/>
          <w:i/>
        </w:rPr>
        <w:t xml:space="preserve"> U</w:t>
      </w:r>
      <w:r w:rsidR="008759E3" w:rsidRPr="007E7864">
        <w:rPr>
          <w:rFonts w:ascii="Times New Roman" w:hAnsi="Times New Roman" w:cs="Times New Roman"/>
        </w:rPr>
        <w:t> = 7.00, n</w:t>
      </w:r>
      <w:r w:rsidR="008759E3" w:rsidRPr="007E7864">
        <w:rPr>
          <w:rFonts w:ascii="Times New Roman" w:hAnsi="Times New Roman" w:cs="Times New Roman"/>
          <w:vertAlign w:val="subscript"/>
        </w:rPr>
        <w:t>1</w:t>
      </w:r>
      <w:r w:rsidR="008759E3" w:rsidRPr="007E7864">
        <w:rPr>
          <w:rFonts w:ascii="Times New Roman" w:hAnsi="Times New Roman" w:cs="Times New Roman"/>
        </w:rPr>
        <w:t> = 3, n</w:t>
      </w:r>
      <w:r w:rsidR="008759E3" w:rsidRPr="007E7864">
        <w:rPr>
          <w:rFonts w:ascii="Times New Roman" w:hAnsi="Times New Roman" w:cs="Times New Roman"/>
          <w:vertAlign w:val="subscript"/>
        </w:rPr>
        <w:t>2</w:t>
      </w:r>
      <w:r w:rsidR="008759E3" w:rsidRPr="007E7864">
        <w:rPr>
          <w:rFonts w:ascii="Times New Roman" w:hAnsi="Times New Roman" w:cs="Times New Roman"/>
        </w:rPr>
        <w:t xml:space="preserve"> = 15, </w:t>
      </w:r>
      <w:r w:rsidR="008759E3" w:rsidRPr="007E7864">
        <w:rPr>
          <w:rFonts w:ascii="Times New Roman" w:hAnsi="Times New Roman" w:cs="Times New Roman"/>
          <w:i/>
        </w:rPr>
        <w:t>p</w:t>
      </w:r>
      <w:r w:rsidR="008759E3" w:rsidRPr="007E7864">
        <w:rPr>
          <w:rFonts w:ascii="Times New Roman" w:hAnsi="Times New Roman" w:cs="Times New Roman"/>
        </w:rPr>
        <w:t> =.065 two-tailed.</w:t>
      </w:r>
      <w:r w:rsidR="00840AA0">
        <w:rPr>
          <w:rFonts w:ascii="Times New Roman" w:hAnsi="Times New Roman" w:cs="Times New Roman"/>
        </w:rPr>
        <w:t xml:space="preserve">  </w:t>
      </w:r>
      <w:r w:rsidR="00540DCE">
        <w:rPr>
          <w:rFonts w:ascii="Times New Roman" w:hAnsi="Times New Roman" w:cs="Times New Roman"/>
        </w:rPr>
        <w:t xml:space="preserve">. </w:t>
      </w:r>
    </w:p>
    <w:p w:rsidR="005C4434" w:rsidRPr="00211D6B" w:rsidRDefault="00C03FDB" w:rsidP="00002E9B">
      <w:pPr>
        <w:rPr>
          <w:rFonts w:ascii="Times New Roman" w:hAnsi="Times New Roman" w:cs="Times New Roman"/>
        </w:rPr>
      </w:pPr>
      <w:proofErr w:type="gramStart"/>
      <w:r w:rsidRPr="00C03FDB">
        <w:rPr>
          <w:rFonts w:ascii="Times New Roman" w:hAnsi="Times New Roman" w:cs="Times New Roman"/>
          <w:i/>
        </w:rPr>
        <w:t>Influence.</w:t>
      </w:r>
      <w:proofErr w:type="gramEnd"/>
      <w:r w:rsidR="00E57794" w:rsidRPr="00211D6B">
        <w:rPr>
          <w:rFonts w:ascii="Times New Roman" w:hAnsi="Times New Roman" w:cs="Times New Roman"/>
        </w:rPr>
        <w:t xml:space="preserve"> </w:t>
      </w:r>
      <w:r w:rsidR="00021F2D" w:rsidRPr="00211D6B">
        <w:rPr>
          <w:rFonts w:ascii="Times New Roman" w:hAnsi="Times New Roman" w:cs="Times New Roman"/>
        </w:rPr>
        <w:t xml:space="preserve"> </w:t>
      </w:r>
      <w:r w:rsidR="00703BB9" w:rsidRPr="003126CA">
        <w:rPr>
          <w:rFonts w:ascii="Times New Roman" w:hAnsi="Times New Roman" w:cs="Times New Roman"/>
        </w:rPr>
        <w:t>The relationship between influence and LP in discussion posts was large and statistically significant, Spearman rho (18</w:t>
      </w:r>
      <w:proofErr w:type="gramStart"/>
      <w:r w:rsidR="00703BB9" w:rsidRPr="003126CA">
        <w:rPr>
          <w:rFonts w:ascii="Times New Roman" w:hAnsi="Times New Roman" w:cs="Times New Roman"/>
        </w:rPr>
        <w:t>)=</w:t>
      </w:r>
      <w:proofErr w:type="gramEnd"/>
      <w:r w:rsidR="00703BB9" w:rsidRPr="003126CA">
        <w:rPr>
          <w:rFonts w:ascii="Times New Roman" w:hAnsi="Times New Roman" w:cs="Times New Roman"/>
        </w:rPr>
        <w:t xml:space="preserve">.781, </w:t>
      </w:r>
      <w:r w:rsidRPr="003126CA">
        <w:rPr>
          <w:rFonts w:ascii="Times New Roman" w:hAnsi="Times New Roman" w:cs="Times New Roman"/>
          <w:i/>
        </w:rPr>
        <w:t>p</w:t>
      </w:r>
      <w:r w:rsidR="00C552B0" w:rsidRPr="003126CA">
        <w:rPr>
          <w:rFonts w:ascii="Times New Roman" w:hAnsi="Times New Roman" w:cs="Times New Roman"/>
        </w:rPr>
        <w:t>&lt;001</w:t>
      </w:r>
      <w:r w:rsidR="00703BB9" w:rsidRPr="003126CA">
        <w:rPr>
          <w:rFonts w:ascii="Times New Roman" w:hAnsi="Times New Roman" w:cs="Times New Roman"/>
        </w:rPr>
        <w:t>.</w:t>
      </w:r>
      <w:r w:rsidR="001B1E11" w:rsidRPr="003126CA">
        <w:rPr>
          <w:rFonts w:ascii="Times New Roman" w:hAnsi="Times New Roman" w:cs="Times New Roman"/>
        </w:rPr>
        <w:t xml:space="preserve"> Furthermore, when grouped based on influence, students with higher positions </w:t>
      </w:r>
      <w:r w:rsidR="001B1E11" w:rsidRPr="003126CA">
        <w:rPr>
          <w:rFonts w:ascii="Times New Roman" w:hAnsi="Times New Roman" w:cs="Times New Roman"/>
        </w:rPr>
        <w:lastRenderedPageBreak/>
        <w:t xml:space="preserve">tend to have also higher ranks </w:t>
      </w:r>
      <w:r w:rsidR="004D2704" w:rsidRPr="003126CA">
        <w:rPr>
          <w:rFonts w:ascii="Times New Roman" w:hAnsi="Times New Roman" w:cs="Times New Roman"/>
        </w:rPr>
        <w:t xml:space="preserve">on the variable </w:t>
      </w:r>
      <w:r w:rsidR="001B1E11" w:rsidRPr="003126CA">
        <w:rPr>
          <w:rFonts w:ascii="Times New Roman" w:hAnsi="Times New Roman" w:cs="Times New Roman"/>
        </w:rPr>
        <w:t>LP in discussion, Mann–Whitney</w:t>
      </w:r>
      <w:r w:rsidR="001B1E11" w:rsidRPr="003126CA">
        <w:rPr>
          <w:rFonts w:ascii="Times New Roman" w:hAnsi="Times New Roman" w:cs="Times New Roman"/>
          <w:i/>
        </w:rPr>
        <w:t xml:space="preserve"> U</w:t>
      </w:r>
      <w:r w:rsidR="001B1E11" w:rsidRPr="003126CA">
        <w:rPr>
          <w:rFonts w:ascii="Times New Roman" w:hAnsi="Times New Roman" w:cs="Times New Roman"/>
        </w:rPr>
        <w:t> = </w:t>
      </w:r>
      <w:r w:rsidR="004D2704" w:rsidRPr="003126CA">
        <w:rPr>
          <w:rFonts w:ascii="Times New Roman" w:hAnsi="Times New Roman" w:cs="Times New Roman"/>
        </w:rPr>
        <w:t>3</w:t>
      </w:r>
      <w:r w:rsidR="001B1E11" w:rsidRPr="003126CA">
        <w:rPr>
          <w:rFonts w:ascii="Times New Roman" w:hAnsi="Times New Roman" w:cs="Times New Roman"/>
        </w:rPr>
        <w:t>.00, n</w:t>
      </w:r>
      <w:r w:rsidR="001B1E11" w:rsidRPr="003126CA">
        <w:rPr>
          <w:rFonts w:ascii="Times New Roman" w:hAnsi="Times New Roman" w:cs="Times New Roman"/>
          <w:vertAlign w:val="subscript"/>
        </w:rPr>
        <w:t>1</w:t>
      </w:r>
      <w:r w:rsidR="001B1E11" w:rsidRPr="003126CA">
        <w:rPr>
          <w:rFonts w:ascii="Times New Roman" w:hAnsi="Times New Roman" w:cs="Times New Roman"/>
        </w:rPr>
        <w:t xml:space="preserve"> = </w:t>
      </w:r>
      <w:r w:rsidR="004D2704" w:rsidRPr="003126CA">
        <w:rPr>
          <w:rFonts w:ascii="Times New Roman" w:hAnsi="Times New Roman" w:cs="Times New Roman"/>
        </w:rPr>
        <w:t>4</w:t>
      </w:r>
      <w:r w:rsidR="001B1E11" w:rsidRPr="003126CA">
        <w:rPr>
          <w:rFonts w:ascii="Times New Roman" w:hAnsi="Times New Roman" w:cs="Times New Roman"/>
        </w:rPr>
        <w:t>, n</w:t>
      </w:r>
      <w:r w:rsidR="001B1E11" w:rsidRPr="003126CA">
        <w:rPr>
          <w:rFonts w:ascii="Times New Roman" w:hAnsi="Times New Roman" w:cs="Times New Roman"/>
          <w:vertAlign w:val="subscript"/>
        </w:rPr>
        <w:t>2</w:t>
      </w:r>
      <w:r w:rsidR="001B1E11" w:rsidRPr="003126CA">
        <w:rPr>
          <w:rFonts w:ascii="Times New Roman" w:hAnsi="Times New Roman" w:cs="Times New Roman"/>
        </w:rPr>
        <w:t> = 1</w:t>
      </w:r>
      <w:r w:rsidR="004D2704" w:rsidRPr="003126CA">
        <w:rPr>
          <w:rFonts w:ascii="Times New Roman" w:hAnsi="Times New Roman" w:cs="Times New Roman"/>
        </w:rPr>
        <w:t>4</w:t>
      </w:r>
      <w:r w:rsidR="001B1E11" w:rsidRPr="003126CA">
        <w:rPr>
          <w:rFonts w:ascii="Times New Roman" w:hAnsi="Times New Roman" w:cs="Times New Roman"/>
        </w:rPr>
        <w:t xml:space="preserve">, </w:t>
      </w:r>
      <w:r w:rsidR="001B1E11" w:rsidRPr="003126CA">
        <w:rPr>
          <w:rFonts w:ascii="Times New Roman" w:hAnsi="Times New Roman" w:cs="Times New Roman"/>
          <w:i/>
        </w:rPr>
        <w:t>p</w:t>
      </w:r>
      <w:r w:rsidR="001B1E11" w:rsidRPr="003126CA">
        <w:rPr>
          <w:rFonts w:ascii="Times New Roman" w:hAnsi="Times New Roman" w:cs="Times New Roman"/>
        </w:rPr>
        <w:t> =.</w:t>
      </w:r>
      <w:r w:rsidR="004D2704" w:rsidRPr="003126CA">
        <w:rPr>
          <w:rFonts w:ascii="Times New Roman" w:hAnsi="Times New Roman" w:cs="Times New Roman"/>
        </w:rPr>
        <w:t>008</w:t>
      </w:r>
      <w:r w:rsidR="001B1E11" w:rsidRPr="003126CA">
        <w:rPr>
          <w:rFonts w:ascii="Times New Roman" w:hAnsi="Times New Roman" w:cs="Times New Roman"/>
        </w:rPr>
        <w:t xml:space="preserve"> two-tailed</w:t>
      </w:r>
      <w:r w:rsidR="004D2704" w:rsidRPr="003126CA">
        <w:rPr>
          <w:rFonts w:ascii="Times New Roman" w:hAnsi="Times New Roman" w:cs="Times New Roman"/>
        </w:rPr>
        <w:t>.</w:t>
      </w:r>
    </w:p>
    <w:p w:rsidR="00637133" w:rsidRPr="00540DCE" w:rsidRDefault="00637133" w:rsidP="003C1C2D">
      <w:pPr>
        <w:rPr>
          <w:rFonts w:ascii="Times New Roman" w:hAnsi="Times New Roman" w:cs="Times New Roman"/>
          <w:strike/>
        </w:rPr>
      </w:pPr>
      <w:proofErr w:type="gramStart"/>
      <w:r w:rsidRPr="00C03FDB">
        <w:rPr>
          <w:rFonts w:ascii="Times New Roman" w:hAnsi="Times New Roman" w:cs="Times New Roman"/>
          <w:i/>
        </w:rPr>
        <w:t>Prestige.</w:t>
      </w:r>
      <w:proofErr w:type="gramEnd"/>
      <w:r w:rsidRPr="00211D6B">
        <w:rPr>
          <w:rFonts w:ascii="Times New Roman" w:hAnsi="Times New Roman" w:cs="Times New Roman"/>
        </w:rPr>
        <w:t xml:space="preserve"> </w:t>
      </w:r>
    </w:p>
    <w:p w:rsidR="00637133" w:rsidRPr="00211D6B" w:rsidRDefault="00637133" w:rsidP="00637133">
      <w:pPr>
        <w:rPr>
          <w:rFonts w:ascii="Times New Roman" w:hAnsi="Times New Roman" w:cs="Times New Roman"/>
        </w:rPr>
      </w:pPr>
      <w:r w:rsidRPr="004D5FB5">
        <w:rPr>
          <w:rFonts w:ascii="Times New Roman" w:hAnsi="Times New Roman" w:cs="Times New Roman"/>
        </w:rPr>
        <w:t>Non-significant correlations between journal LP and prestige (Spearman rho (18</w:t>
      </w:r>
      <w:proofErr w:type="gramStart"/>
      <w:r w:rsidRPr="004D5FB5">
        <w:rPr>
          <w:rFonts w:ascii="Times New Roman" w:hAnsi="Times New Roman" w:cs="Times New Roman"/>
        </w:rPr>
        <w:t>)=</w:t>
      </w:r>
      <w:proofErr w:type="gramEnd"/>
      <w:r w:rsidRPr="004D5FB5">
        <w:rPr>
          <w:rFonts w:ascii="Times New Roman" w:hAnsi="Times New Roman" w:cs="Times New Roman"/>
        </w:rPr>
        <w:t>-.211, p=.40), and  journal LP and influence (Spearman rho (18)=.081, p=.75), confirmed that journal LP and prestige and influence are unrelated. Moreover, results from Mann-Whitney, showed that high and low prestige within the network cannot be reliably linked to levels of journal LP, Mann–Whitney</w:t>
      </w:r>
      <w:r w:rsidRPr="004D5FB5">
        <w:rPr>
          <w:rFonts w:ascii="Times New Roman" w:hAnsi="Times New Roman" w:cs="Times New Roman"/>
          <w:i/>
        </w:rPr>
        <w:t xml:space="preserve"> U</w:t>
      </w:r>
      <w:r w:rsidRPr="004D5FB5">
        <w:rPr>
          <w:rFonts w:ascii="Times New Roman" w:hAnsi="Times New Roman" w:cs="Times New Roman"/>
        </w:rPr>
        <w:t> = 15.00, n</w:t>
      </w:r>
      <w:r w:rsidRPr="004D5FB5">
        <w:rPr>
          <w:rFonts w:ascii="Times New Roman" w:hAnsi="Times New Roman" w:cs="Times New Roman"/>
          <w:vertAlign w:val="subscript"/>
        </w:rPr>
        <w:t>1</w:t>
      </w:r>
      <w:r w:rsidRPr="004D5FB5">
        <w:rPr>
          <w:rFonts w:ascii="Times New Roman" w:hAnsi="Times New Roman" w:cs="Times New Roman"/>
        </w:rPr>
        <w:t> = 3, n</w:t>
      </w:r>
      <w:r w:rsidRPr="004D5FB5">
        <w:rPr>
          <w:rFonts w:ascii="Times New Roman" w:hAnsi="Times New Roman" w:cs="Times New Roman"/>
          <w:vertAlign w:val="subscript"/>
        </w:rPr>
        <w:t>2</w:t>
      </w:r>
      <w:r w:rsidRPr="004D5FB5">
        <w:rPr>
          <w:rFonts w:ascii="Times New Roman" w:hAnsi="Times New Roman" w:cs="Times New Roman"/>
        </w:rPr>
        <w:t xml:space="preserve"> = 15, </w:t>
      </w:r>
      <w:r w:rsidRPr="004D5FB5">
        <w:rPr>
          <w:rFonts w:ascii="Times New Roman" w:hAnsi="Times New Roman" w:cs="Times New Roman"/>
          <w:i/>
        </w:rPr>
        <w:t>p</w:t>
      </w:r>
      <w:r w:rsidRPr="004D5FB5">
        <w:rPr>
          <w:rFonts w:ascii="Times New Roman" w:hAnsi="Times New Roman" w:cs="Times New Roman"/>
        </w:rPr>
        <w:t> =.363 two-tailed. Also, journal LP did not differ between students with high and low influence in the network, Mann–Whitney</w:t>
      </w:r>
      <w:r w:rsidRPr="004D5FB5">
        <w:rPr>
          <w:rFonts w:ascii="Times New Roman" w:hAnsi="Times New Roman" w:cs="Times New Roman"/>
          <w:i/>
        </w:rPr>
        <w:t xml:space="preserve"> U</w:t>
      </w:r>
      <w:r w:rsidRPr="004D5FB5">
        <w:rPr>
          <w:rFonts w:ascii="Times New Roman" w:hAnsi="Times New Roman" w:cs="Times New Roman"/>
        </w:rPr>
        <w:t> = 20.00, n</w:t>
      </w:r>
      <w:r w:rsidRPr="004D5FB5">
        <w:rPr>
          <w:rFonts w:ascii="Times New Roman" w:hAnsi="Times New Roman" w:cs="Times New Roman"/>
          <w:vertAlign w:val="subscript"/>
        </w:rPr>
        <w:t>1</w:t>
      </w:r>
      <w:r w:rsidRPr="004D5FB5">
        <w:rPr>
          <w:rFonts w:ascii="Times New Roman" w:hAnsi="Times New Roman" w:cs="Times New Roman"/>
        </w:rPr>
        <w:t> = 4, n</w:t>
      </w:r>
      <w:r w:rsidRPr="004D5FB5">
        <w:rPr>
          <w:rFonts w:ascii="Times New Roman" w:hAnsi="Times New Roman" w:cs="Times New Roman"/>
          <w:vertAlign w:val="subscript"/>
        </w:rPr>
        <w:t>2</w:t>
      </w:r>
      <w:r w:rsidRPr="004D5FB5">
        <w:rPr>
          <w:rFonts w:ascii="Times New Roman" w:hAnsi="Times New Roman" w:cs="Times New Roman"/>
        </w:rPr>
        <w:t xml:space="preserve"> = 14, </w:t>
      </w:r>
      <w:r w:rsidRPr="004D5FB5">
        <w:rPr>
          <w:rFonts w:ascii="Times New Roman" w:hAnsi="Times New Roman" w:cs="Times New Roman"/>
          <w:i/>
        </w:rPr>
        <w:t>p</w:t>
      </w:r>
      <w:r w:rsidRPr="004D5FB5">
        <w:rPr>
          <w:rFonts w:ascii="Times New Roman" w:hAnsi="Times New Roman" w:cs="Times New Roman"/>
        </w:rPr>
        <w:t xml:space="preserve"> =.385, two-tailed.  Again, this suggest that certain students, perhaps those who are less active in public forums do, nonetheless, exhibit elements of learning presence in more private forums, and that asking them to facilitate a module may result in higher expressions of learning presence. </w:t>
      </w:r>
      <w:proofErr w:type="gramStart"/>
      <w:r w:rsidRPr="004D5FB5">
        <w:rPr>
          <w:rFonts w:ascii="Times New Roman" w:hAnsi="Times New Roman" w:cs="Times New Roman"/>
        </w:rPr>
        <w:t>(See Tables 2 and 3.)</w:t>
      </w:r>
      <w:proofErr w:type="gramEnd"/>
    </w:p>
    <w:p w:rsidR="00B64E34" w:rsidRPr="00211D6B" w:rsidRDefault="00F74BD9" w:rsidP="00002E9B">
      <w:pPr>
        <w:rPr>
          <w:rFonts w:ascii="Times New Roman" w:hAnsi="Times New Roman" w:cs="Times New Roman"/>
          <w:b/>
        </w:rPr>
      </w:pPr>
      <w:r w:rsidRPr="00211D6B">
        <w:rPr>
          <w:rFonts w:ascii="Times New Roman" w:hAnsi="Times New Roman" w:cs="Times New Roman"/>
          <w:b/>
        </w:rPr>
        <w:t xml:space="preserve">6. </w:t>
      </w:r>
      <w:r w:rsidR="00751329" w:rsidRPr="00211D6B">
        <w:rPr>
          <w:rFonts w:ascii="Times New Roman" w:hAnsi="Times New Roman" w:cs="Times New Roman"/>
          <w:b/>
        </w:rPr>
        <w:t>S</w:t>
      </w:r>
      <w:r w:rsidRPr="00211D6B">
        <w:rPr>
          <w:rFonts w:ascii="Times New Roman" w:hAnsi="Times New Roman" w:cs="Times New Roman"/>
          <w:b/>
        </w:rPr>
        <w:t>cho</w:t>
      </w:r>
      <w:r w:rsidR="00751329" w:rsidRPr="00211D6B">
        <w:rPr>
          <w:rFonts w:ascii="Times New Roman" w:hAnsi="Times New Roman" w:cs="Times New Roman"/>
          <w:b/>
        </w:rPr>
        <w:t>larly significance of the study</w:t>
      </w:r>
    </w:p>
    <w:p w:rsidR="00006A96" w:rsidRPr="00211D6B" w:rsidRDefault="00E31EED" w:rsidP="00002E9B">
      <w:pPr>
        <w:rPr>
          <w:rFonts w:ascii="Times New Roman" w:hAnsi="Times New Roman" w:cs="Times New Roman"/>
        </w:rPr>
      </w:pPr>
      <w:r w:rsidRPr="00211D6B">
        <w:rPr>
          <w:rFonts w:ascii="Times New Roman" w:hAnsi="Times New Roman" w:cs="Times New Roman"/>
        </w:rPr>
        <w:t xml:space="preserve">As noted by previous researchers (e.g. de </w:t>
      </w:r>
      <w:proofErr w:type="spellStart"/>
      <w:r w:rsidRPr="00211D6B">
        <w:rPr>
          <w:rFonts w:ascii="Times New Roman" w:hAnsi="Times New Roman" w:cs="Times New Roman"/>
        </w:rPr>
        <w:t>Laat</w:t>
      </w:r>
      <w:proofErr w:type="spellEnd"/>
      <w:r w:rsidRPr="00211D6B">
        <w:rPr>
          <w:rFonts w:ascii="Times New Roman" w:hAnsi="Times New Roman" w:cs="Times New Roman"/>
        </w:rPr>
        <w:t xml:space="preserve">, </w:t>
      </w:r>
      <w:proofErr w:type="spellStart"/>
      <w:r w:rsidRPr="00211D6B">
        <w:rPr>
          <w:rFonts w:ascii="Times New Roman" w:hAnsi="Times New Roman" w:cs="Times New Roman"/>
        </w:rPr>
        <w:t>Lally</w:t>
      </w:r>
      <w:proofErr w:type="spellEnd"/>
      <w:r w:rsidRPr="00211D6B">
        <w:rPr>
          <w:rFonts w:ascii="Times New Roman" w:hAnsi="Times New Roman" w:cs="Times New Roman"/>
        </w:rPr>
        <w:t xml:space="preserve">, </w:t>
      </w:r>
      <w:proofErr w:type="spellStart"/>
      <w:proofErr w:type="gramStart"/>
      <w:r w:rsidRPr="00211D6B">
        <w:rPr>
          <w:rFonts w:ascii="Times New Roman" w:hAnsi="Times New Roman" w:cs="Times New Roman"/>
        </w:rPr>
        <w:t>Lipponen</w:t>
      </w:r>
      <w:proofErr w:type="spellEnd"/>
      <w:proofErr w:type="gramEnd"/>
      <w:r w:rsidRPr="00211D6B">
        <w:rPr>
          <w:rFonts w:ascii="Times New Roman" w:hAnsi="Times New Roman" w:cs="Times New Roman"/>
        </w:rPr>
        <w:t xml:space="preserve"> &amp; Simons 2007) the combination of </w:t>
      </w:r>
      <w:r w:rsidR="00006A96" w:rsidRPr="00211D6B">
        <w:rPr>
          <w:rFonts w:ascii="Times New Roman" w:hAnsi="Times New Roman" w:cs="Times New Roman"/>
        </w:rPr>
        <w:t>quantitative content analysis (</w:t>
      </w:r>
      <w:r w:rsidRPr="00211D6B">
        <w:rPr>
          <w:rFonts w:ascii="Times New Roman" w:hAnsi="Times New Roman" w:cs="Times New Roman"/>
        </w:rPr>
        <w:t>QCA</w:t>
      </w:r>
      <w:r w:rsidR="00006A96" w:rsidRPr="00211D6B">
        <w:rPr>
          <w:rFonts w:ascii="Times New Roman" w:hAnsi="Times New Roman" w:cs="Times New Roman"/>
        </w:rPr>
        <w:t>)</w:t>
      </w:r>
      <w:r w:rsidRPr="00211D6B">
        <w:rPr>
          <w:rFonts w:ascii="Times New Roman" w:hAnsi="Times New Roman" w:cs="Times New Roman"/>
        </w:rPr>
        <w:t xml:space="preserve"> and</w:t>
      </w:r>
      <w:r w:rsidR="00006A96" w:rsidRPr="00211D6B">
        <w:rPr>
          <w:rFonts w:ascii="Times New Roman" w:hAnsi="Times New Roman" w:cs="Times New Roman"/>
        </w:rPr>
        <w:t xml:space="preserve"> social network analysis</w:t>
      </w:r>
      <w:r w:rsidRPr="00211D6B">
        <w:rPr>
          <w:rFonts w:ascii="Times New Roman" w:hAnsi="Times New Roman" w:cs="Times New Roman"/>
        </w:rPr>
        <w:t xml:space="preserve"> </w:t>
      </w:r>
      <w:r w:rsidR="00006A96" w:rsidRPr="00211D6B">
        <w:rPr>
          <w:rFonts w:ascii="Times New Roman" w:hAnsi="Times New Roman" w:cs="Times New Roman"/>
        </w:rPr>
        <w:t>(</w:t>
      </w:r>
      <w:r w:rsidRPr="00211D6B">
        <w:rPr>
          <w:rFonts w:ascii="Times New Roman" w:hAnsi="Times New Roman" w:cs="Times New Roman"/>
        </w:rPr>
        <w:t>SNA</w:t>
      </w:r>
      <w:r w:rsidR="00006A96" w:rsidRPr="00211D6B">
        <w:rPr>
          <w:rFonts w:ascii="Times New Roman" w:hAnsi="Times New Roman" w:cs="Times New Roman"/>
        </w:rPr>
        <w:t>)</w:t>
      </w:r>
      <w:r w:rsidR="005D7BB5" w:rsidRPr="00211D6B">
        <w:rPr>
          <w:rFonts w:ascii="Times New Roman" w:hAnsi="Times New Roman" w:cs="Times New Roman"/>
        </w:rPr>
        <w:t xml:space="preserve"> </w:t>
      </w:r>
      <w:r w:rsidR="005F769F" w:rsidRPr="00211D6B">
        <w:rPr>
          <w:rFonts w:ascii="Times New Roman" w:hAnsi="Times New Roman" w:cs="Times New Roman"/>
        </w:rPr>
        <w:t xml:space="preserve">may </w:t>
      </w:r>
      <w:r w:rsidR="005D7BB5" w:rsidRPr="00211D6B">
        <w:rPr>
          <w:rFonts w:ascii="Times New Roman" w:hAnsi="Times New Roman" w:cs="Times New Roman"/>
        </w:rPr>
        <w:t xml:space="preserve">allow for a compatible research </w:t>
      </w:r>
      <w:r w:rsidRPr="00211D6B">
        <w:rPr>
          <w:rFonts w:ascii="Times New Roman" w:hAnsi="Times New Roman" w:cs="Times New Roman"/>
        </w:rPr>
        <w:t xml:space="preserve">approach illuminating </w:t>
      </w:r>
      <w:r w:rsidR="00AB3830" w:rsidRPr="00211D6B">
        <w:rPr>
          <w:rFonts w:ascii="Times New Roman" w:hAnsi="Times New Roman" w:cs="Times New Roman"/>
        </w:rPr>
        <w:t xml:space="preserve">some of the </w:t>
      </w:r>
      <w:r w:rsidRPr="00211D6B">
        <w:rPr>
          <w:rFonts w:ascii="Times New Roman" w:hAnsi="Times New Roman" w:cs="Times New Roman"/>
        </w:rPr>
        <w:t xml:space="preserve">qualities of both form and content of interactions in online learning environments.  Through the combination of these kinds of analysis we are able to uncover important patterns bearing on the effects of approaches to new online pedagogy generated from emerging theory.  </w:t>
      </w:r>
      <w:r w:rsidR="00AB3830" w:rsidRPr="00211D6B">
        <w:rPr>
          <w:rFonts w:ascii="Times New Roman" w:hAnsi="Times New Roman" w:cs="Times New Roman"/>
        </w:rPr>
        <w:t xml:space="preserve">We have also extended the use of SNA in </w:t>
      </w:r>
      <w:r w:rsidR="005F769F" w:rsidRPr="00211D6B">
        <w:rPr>
          <w:rFonts w:ascii="Times New Roman" w:hAnsi="Times New Roman" w:cs="Times New Roman"/>
        </w:rPr>
        <w:t xml:space="preserve">analyzing </w:t>
      </w:r>
      <w:r w:rsidR="00AB3830" w:rsidRPr="00211D6B">
        <w:rPr>
          <w:rFonts w:ascii="Times New Roman" w:hAnsi="Times New Roman" w:cs="Times New Roman"/>
        </w:rPr>
        <w:t xml:space="preserve">a new construct within the </w:t>
      </w:r>
      <w:proofErr w:type="spellStart"/>
      <w:r w:rsidR="00AB3830" w:rsidRPr="00211D6B">
        <w:rPr>
          <w:rFonts w:ascii="Times New Roman" w:hAnsi="Times New Roman" w:cs="Times New Roman"/>
        </w:rPr>
        <w:t>CoI</w:t>
      </w:r>
      <w:proofErr w:type="spellEnd"/>
      <w:r w:rsidR="00AB3830" w:rsidRPr="00211D6B">
        <w:rPr>
          <w:rFonts w:ascii="Times New Roman" w:hAnsi="Times New Roman" w:cs="Times New Roman"/>
        </w:rPr>
        <w:t xml:space="preserve"> framework.</w:t>
      </w:r>
    </w:p>
    <w:p w:rsidR="005064CA" w:rsidRPr="00211D6B" w:rsidRDefault="00006A96" w:rsidP="00002E9B">
      <w:pPr>
        <w:rPr>
          <w:rFonts w:ascii="Times New Roman" w:hAnsi="Times New Roman" w:cs="Times New Roman"/>
        </w:rPr>
      </w:pPr>
      <w:r w:rsidRPr="00211D6B">
        <w:rPr>
          <w:rFonts w:ascii="Times New Roman" w:hAnsi="Times New Roman" w:cs="Times New Roman"/>
        </w:rPr>
        <w:t>Enhancing learner self regulation has proven to have advantageous outcomes in much research in classrooms</w:t>
      </w:r>
      <w:r w:rsidR="00C548E0" w:rsidRPr="00211D6B">
        <w:rPr>
          <w:rFonts w:ascii="Times New Roman" w:hAnsi="Times New Roman" w:cs="Times New Roman"/>
        </w:rPr>
        <w:t xml:space="preserve"> (e.g. Zimmerman, 2000)</w:t>
      </w:r>
      <w:r w:rsidRPr="00211D6B">
        <w:rPr>
          <w:rFonts w:ascii="Times New Roman" w:hAnsi="Times New Roman" w:cs="Times New Roman"/>
        </w:rPr>
        <w:t xml:space="preserve"> and in emergent research in online environments</w:t>
      </w:r>
      <w:r w:rsidR="00C548E0" w:rsidRPr="00211D6B">
        <w:rPr>
          <w:rFonts w:ascii="Times New Roman" w:hAnsi="Times New Roman" w:cs="Times New Roman"/>
        </w:rPr>
        <w:t xml:space="preserve"> (e.g. Means et al, 2009)</w:t>
      </w:r>
      <w:r w:rsidRPr="00211D6B">
        <w:rPr>
          <w:rFonts w:ascii="Times New Roman" w:hAnsi="Times New Roman" w:cs="Times New Roman"/>
        </w:rPr>
        <w:t>.</w:t>
      </w:r>
      <w:r w:rsidR="005D7BB5" w:rsidRPr="00211D6B">
        <w:rPr>
          <w:rFonts w:ascii="Times New Roman" w:hAnsi="Times New Roman" w:cs="Times New Roman"/>
        </w:rPr>
        <w:t xml:space="preserve"> In past research it has been suggested that providing students with more complex collaborative tasks results in higher levels of self and co-regulatory performance (Shea, et al, 2011). </w:t>
      </w:r>
      <w:r w:rsidR="00E31EED" w:rsidRPr="00211D6B">
        <w:rPr>
          <w:rFonts w:ascii="Times New Roman" w:hAnsi="Times New Roman" w:cs="Times New Roman"/>
        </w:rPr>
        <w:t xml:space="preserve"> </w:t>
      </w:r>
      <w:r w:rsidRPr="00211D6B">
        <w:rPr>
          <w:rFonts w:ascii="Times New Roman" w:hAnsi="Times New Roman" w:cs="Times New Roman"/>
        </w:rPr>
        <w:t>This study sought to extend previous findings by implementing</w:t>
      </w:r>
      <w:r w:rsidR="00E31EED" w:rsidRPr="00211D6B">
        <w:rPr>
          <w:rFonts w:ascii="Times New Roman" w:hAnsi="Times New Roman" w:cs="Times New Roman"/>
        </w:rPr>
        <w:t xml:space="preserve"> learner centered forms of instruc</w:t>
      </w:r>
      <w:r w:rsidRPr="00211D6B">
        <w:rPr>
          <w:rFonts w:ascii="Times New Roman" w:hAnsi="Times New Roman" w:cs="Times New Roman"/>
        </w:rPr>
        <w:t xml:space="preserve">tion in which we analyzed </w:t>
      </w:r>
      <w:r w:rsidR="00E31EED" w:rsidRPr="00211D6B">
        <w:rPr>
          <w:rFonts w:ascii="Times New Roman" w:hAnsi="Times New Roman" w:cs="Times New Roman"/>
        </w:rPr>
        <w:t xml:space="preserve">levels of learning presence of </w:t>
      </w:r>
      <w:r w:rsidR="00A01DFD" w:rsidRPr="00211D6B">
        <w:rPr>
          <w:rFonts w:ascii="Times New Roman" w:hAnsi="Times New Roman" w:cs="Times New Roman"/>
        </w:rPr>
        <w:t xml:space="preserve">student </w:t>
      </w:r>
      <w:r w:rsidR="00E31EED" w:rsidRPr="00211D6B">
        <w:rPr>
          <w:rFonts w:ascii="Times New Roman" w:hAnsi="Times New Roman" w:cs="Times New Roman"/>
        </w:rPr>
        <w:t>facilitators and non-facilitators</w:t>
      </w:r>
      <w:r w:rsidR="005D7BB5" w:rsidRPr="00211D6B">
        <w:rPr>
          <w:rFonts w:ascii="Times New Roman" w:hAnsi="Times New Roman" w:cs="Times New Roman"/>
        </w:rPr>
        <w:t xml:space="preserve"> in online discussions and journals</w:t>
      </w:r>
      <w:r w:rsidRPr="00211D6B">
        <w:rPr>
          <w:rFonts w:ascii="Times New Roman" w:hAnsi="Times New Roman" w:cs="Times New Roman"/>
        </w:rPr>
        <w:t xml:space="preserve"> through QCA and SNA</w:t>
      </w:r>
      <w:r w:rsidR="00E31EED" w:rsidRPr="00211D6B">
        <w:rPr>
          <w:rFonts w:ascii="Times New Roman" w:hAnsi="Times New Roman" w:cs="Times New Roman"/>
        </w:rPr>
        <w:t xml:space="preserve">.  </w:t>
      </w:r>
    </w:p>
    <w:p w:rsidR="00E31EED" w:rsidRPr="00211D6B" w:rsidRDefault="00A01DFD" w:rsidP="00002E9B">
      <w:pPr>
        <w:rPr>
          <w:rFonts w:ascii="Times New Roman" w:hAnsi="Times New Roman" w:cs="Times New Roman"/>
        </w:rPr>
      </w:pPr>
      <w:r w:rsidRPr="00211D6B">
        <w:rPr>
          <w:rFonts w:ascii="Times New Roman" w:hAnsi="Times New Roman" w:cs="Times New Roman"/>
        </w:rPr>
        <w:t>Specifically, in this paper</w:t>
      </w:r>
      <w:r w:rsidR="002419D5" w:rsidRPr="00211D6B">
        <w:rPr>
          <w:rFonts w:ascii="Times New Roman" w:hAnsi="Times New Roman" w:cs="Times New Roman"/>
        </w:rPr>
        <w:t xml:space="preserve"> </w:t>
      </w:r>
      <w:r w:rsidRPr="00211D6B">
        <w:rPr>
          <w:rFonts w:ascii="Times New Roman" w:hAnsi="Times New Roman" w:cs="Times New Roman"/>
        </w:rPr>
        <w:t xml:space="preserve">we analyzed teaching presence as well as a new element in the Community of Inquiry Framework reflecting online learner co- and self regulatory processes – </w:t>
      </w:r>
      <w:r w:rsidRPr="00211D6B">
        <w:rPr>
          <w:rFonts w:ascii="Times New Roman" w:hAnsi="Times New Roman" w:cs="Times New Roman"/>
          <w:i/>
        </w:rPr>
        <w:t>learning presence</w:t>
      </w:r>
      <w:r w:rsidRPr="00211D6B">
        <w:rPr>
          <w:rFonts w:ascii="Times New Roman" w:hAnsi="Times New Roman" w:cs="Times New Roman"/>
        </w:rPr>
        <w:t xml:space="preserve">  We examined the impact of providing a </w:t>
      </w:r>
      <w:proofErr w:type="spellStart"/>
      <w:r w:rsidRPr="00211D6B">
        <w:rPr>
          <w:rFonts w:ascii="Times New Roman" w:hAnsi="Times New Roman" w:cs="Times New Roman"/>
        </w:rPr>
        <w:t>scaffolded</w:t>
      </w:r>
      <w:proofErr w:type="spellEnd"/>
      <w:r w:rsidRPr="00211D6B">
        <w:rPr>
          <w:rFonts w:ascii="Times New Roman" w:hAnsi="Times New Roman" w:cs="Times New Roman"/>
        </w:rPr>
        <w:t xml:space="preserve"> shift in instructional roles in which learners were supported to take on more of the responsibility for design and facilitation of discourse (elements of teaching presence) and resulting variation in associated indicators of self- and co-regulatory performance (learning presence) reflected through quantitative content analysis of different learning activities.  </w:t>
      </w:r>
      <w:r w:rsidR="002419D5" w:rsidRPr="00211D6B">
        <w:rPr>
          <w:rFonts w:ascii="Times New Roman" w:hAnsi="Times New Roman" w:cs="Times New Roman"/>
        </w:rPr>
        <w:t>Through research questions 1</w:t>
      </w:r>
      <w:r w:rsidR="00EE4FED" w:rsidRPr="00211D6B">
        <w:rPr>
          <w:rFonts w:ascii="Times New Roman" w:hAnsi="Times New Roman" w:cs="Times New Roman"/>
        </w:rPr>
        <w:t xml:space="preserve">, 2 and </w:t>
      </w:r>
      <w:r w:rsidR="001A53B7" w:rsidRPr="00211D6B">
        <w:rPr>
          <w:rFonts w:ascii="Times New Roman" w:hAnsi="Times New Roman" w:cs="Times New Roman"/>
        </w:rPr>
        <w:t>4 we</w:t>
      </w:r>
      <w:r w:rsidRPr="00211D6B">
        <w:rPr>
          <w:rFonts w:ascii="Times New Roman" w:hAnsi="Times New Roman" w:cs="Times New Roman"/>
        </w:rPr>
        <w:t xml:space="preserve"> discovered that </w:t>
      </w:r>
      <w:r w:rsidR="002419D5" w:rsidRPr="00211D6B">
        <w:rPr>
          <w:rFonts w:ascii="Times New Roman" w:hAnsi="Times New Roman" w:cs="Times New Roman"/>
        </w:rPr>
        <w:t xml:space="preserve">lead </w:t>
      </w:r>
      <w:r w:rsidRPr="00211D6B">
        <w:rPr>
          <w:rFonts w:ascii="Times New Roman" w:hAnsi="Times New Roman" w:cs="Times New Roman"/>
        </w:rPr>
        <w:t xml:space="preserve">student facilitators exhibit higher levels of learning presence </w:t>
      </w:r>
      <w:r w:rsidRPr="00211D6B">
        <w:rPr>
          <w:rFonts w:ascii="Times New Roman" w:hAnsi="Times New Roman" w:cs="Times New Roman"/>
          <w:i/>
        </w:rPr>
        <w:t>and</w:t>
      </w:r>
      <w:r w:rsidRPr="00211D6B">
        <w:rPr>
          <w:rFonts w:ascii="Times New Roman" w:hAnsi="Times New Roman" w:cs="Times New Roman"/>
        </w:rPr>
        <w:t xml:space="preserve"> occupy more advantageous location reflected in social network analytics.</w:t>
      </w:r>
      <w:r w:rsidR="00EE4FED" w:rsidRPr="00211D6B">
        <w:rPr>
          <w:rFonts w:ascii="Times New Roman" w:hAnsi="Times New Roman" w:cs="Times New Roman"/>
        </w:rPr>
        <w:t xml:space="preserve"> </w:t>
      </w:r>
    </w:p>
    <w:p w:rsidR="002419D5" w:rsidRPr="00211D6B" w:rsidRDefault="002419D5" w:rsidP="00002E9B">
      <w:pPr>
        <w:rPr>
          <w:rFonts w:ascii="Times New Roman" w:hAnsi="Times New Roman" w:cs="Times New Roman"/>
        </w:rPr>
      </w:pPr>
      <w:r w:rsidRPr="00211D6B">
        <w:rPr>
          <w:rFonts w:ascii="Times New Roman" w:hAnsi="Times New Roman" w:cs="Times New Roman"/>
        </w:rPr>
        <w:t>Through</w:t>
      </w:r>
      <w:r w:rsidR="00EE4FED" w:rsidRPr="00211D6B">
        <w:rPr>
          <w:rFonts w:ascii="Times New Roman" w:hAnsi="Times New Roman" w:cs="Times New Roman"/>
        </w:rPr>
        <w:t xml:space="preserve"> results reflected in</w:t>
      </w:r>
      <w:r w:rsidRPr="00211D6B">
        <w:rPr>
          <w:rFonts w:ascii="Times New Roman" w:hAnsi="Times New Roman" w:cs="Times New Roman"/>
        </w:rPr>
        <w:t xml:space="preserve"> research question 3 we disclosed </w:t>
      </w:r>
      <w:r w:rsidR="00911BCB" w:rsidRPr="00211D6B">
        <w:rPr>
          <w:rFonts w:ascii="Times New Roman" w:hAnsi="Times New Roman" w:cs="Times New Roman"/>
        </w:rPr>
        <w:t xml:space="preserve">significant and illuminating </w:t>
      </w:r>
      <w:r w:rsidRPr="00211D6B">
        <w:rPr>
          <w:rFonts w:ascii="Times New Roman" w:hAnsi="Times New Roman" w:cs="Times New Roman"/>
        </w:rPr>
        <w:t>patterns in categories of learning presence in different learning activities. Perhaps not surprisingly forethought and planning are not very evident</w:t>
      </w:r>
      <w:r w:rsidR="00911BCB" w:rsidRPr="00211D6B">
        <w:rPr>
          <w:rFonts w:ascii="Times New Roman" w:hAnsi="Times New Roman" w:cs="Times New Roman"/>
        </w:rPr>
        <w:t xml:space="preserve"> in either online discussions or</w:t>
      </w:r>
      <w:r w:rsidRPr="00211D6B">
        <w:rPr>
          <w:rFonts w:ascii="Times New Roman" w:hAnsi="Times New Roman" w:cs="Times New Roman"/>
        </w:rPr>
        <w:t xml:space="preserve"> learning journals where strategy use and reflection are more common.  That learners are exhibiting forms of</w:t>
      </w:r>
      <w:r w:rsidR="00911BCB" w:rsidRPr="00211D6B">
        <w:rPr>
          <w:rFonts w:ascii="Times New Roman" w:hAnsi="Times New Roman" w:cs="Times New Roman"/>
        </w:rPr>
        <w:t xml:space="preserve"> strategy use</w:t>
      </w:r>
      <w:r w:rsidRPr="00211D6B">
        <w:rPr>
          <w:rFonts w:ascii="Times New Roman" w:hAnsi="Times New Roman" w:cs="Times New Roman"/>
        </w:rPr>
        <w:t xml:space="preserve"> </w:t>
      </w:r>
      <w:r w:rsidR="00911BCB" w:rsidRPr="00211D6B">
        <w:rPr>
          <w:rFonts w:ascii="Times New Roman" w:hAnsi="Times New Roman" w:cs="Times New Roman"/>
        </w:rPr>
        <w:t xml:space="preserve">more </w:t>
      </w:r>
      <w:r w:rsidRPr="00211D6B">
        <w:rPr>
          <w:rFonts w:ascii="Times New Roman" w:hAnsi="Times New Roman" w:cs="Times New Roman"/>
        </w:rPr>
        <w:t>during performance (online discussion) and greater</w:t>
      </w:r>
      <w:r w:rsidR="00911BCB" w:rsidRPr="00211D6B">
        <w:rPr>
          <w:rFonts w:ascii="Times New Roman" w:hAnsi="Times New Roman" w:cs="Times New Roman"/>
        </w:rPr>
        <w:t xml:space="preserve"> monitoring and</w:t>
      </w:r>
      <w:r w:rsidRPr="00211D6B">
        <w:rPr>
          <w:rFonts w:ascii="Times New Roman" w:hAnsi="Times New Roman" w:cs="Times New Roman"/>
        </w:rPr>
        <w:t xml:space="preserve"> reflection in learning</w:t>
      </w:r>
      <w:r w:rsidR="00EE4FED" w:rsidRPr="00211D6B">
        <w:rPr>
          <w:rFonts w:ascii="Times New Roman" w:hAnsi="Times New Roman" w:cs="Times New Roman"/>
        </w:rPr>
        <w:t xml:space="preserve"> post performance</w:t>
      </w:r>
      <w:r w:rsidRPr="00211D6B">
        <w:rPr>
          <w:rFonts w:ascii="Times New Roman" w:hAnsi="Times New Roman" w:cs="Times New Roman"/>
        </w:rPr>
        <w:t xml:space="preserve"> journal activities validates the intended categories within the learning presence construct.</w:t>
      </w:r>
      <w:r w:rsidR="00911BCB" w:rsidRPr="00211D6B">
        <w:rPr>
          <w:rFonts w:ascii="Times New Roman" w:hAnsi="Times New Roman" w:cs="Times New Roman"/>
        </w:rPr>
        <w:t xml:space="preserve"> We would expect to see</w:t>
      </w:r>
      <w:r w:rsidR="00196F8E" w:rsidRPr="00211D6B">
        <w:rPr>
          <w:rFonts w:ascii="Times New Roman" w:hAnsi="Times New Roman" w:cs="Times New Roman"/>
        </w:rPr>
        <w:t xml:space="preserve"> these patterns, i.e. more reflection and monitoring in journals and greater strategy use during performance</w:t>
      </w:r>
      <w:r w:rsidR="00911BCB" w:rsidRPr="00211D6B">
        <w:rPr>
          <w:rFonts w:ascii="Times New Roman" w:hAnsi="Times New Roman" w:cs="Times New Roman"/>
        </w:rPr>
        <w:t xml:space="preserve"> and we find them. </w:t>
      </w:r>
    </w:p>
    <w:p w:rsidR="00EE4FED" w:rsidRPr="00211D6B" w:rsidRDefault="00EE4FED" w:rsidP="00002E9B">
      <w:pPr>
        <w:rPr>
          <w:rFonts w:ascii="Times New Roman" w:hAnsi="Times New Roman" w:cs="Times New Roman"/>
        </w:rPr>
      </w:pPr>
      <w:r w:rsidRPr="00211D6B">
        <w:rPr>
          <w:rFonts w:ascii="Times New Roman" w:hAnsi="Times New Roman" w:cs="Times New Roman"/>
        </w:rPr>
        <w:t xml:space="preserve">Research question five is significant in that results suggest that students with high discussion LP also have high in-degree centrality indicating that other students sense that they are valuable partners for interaction and </w:t>
      </w:r>
      <w:r w:rsidRPr="00211D6B">
        <w:rPr>
          <w:rFonts w:ascii="Times New Roman" w:hAnsi="Times New Roman" w:cs="Times New Roman"/>
        </w:rPr>
        <w:lastRenderedPageBreak/>
        <w:t xml:space="preserve">knowledge building meant to result from it. </w:t>
      </w:r>
      <w:r w:rsidR="001A53B7" w:rsidRPr="00211D6B">
        <w:rPr>
          <w:rFonts w:ascii="Times New Roman" w:hAnsi="Times New Roman" w:cs="Times New Roman"/>
        </w:rPr>
        <w:t>Also of note is the finding that learning presence dimensions that are evident in certain activities (learning journals) are not automatically associated with metrics important in social network analysis and that insights found in reflection after online discussion does not</w:t>
      </w:r>
      <w:r w:rsidR="00AB6A87" w:rsidRPr="00211D6B">
        <w:rPr>
          <w:rFonts w:ascii="Times New Roman" w:hAnsi="Times New Roman" w:cs="Times New Roman"/>
        </w:rPr>
        <w:t xml:space="preserve"> necessarily</w:t>
      </w:r>
      <w:r w:rsidR="001A53B7" w:rsidRPr="00211D6B">
        <w:rPr>
          <w:rFonts w:ascii="Times New Roman" w:hAnsi="Times New Roman" w:cs="Times New Roman"/>
        </w:rPr>
        <w:t xml:space="preserve"> help students with more interactive forms of learning.</w:t>
      </w:r>
      <w:r w:rsidRPr="00211D6B">
        <w:rPr>
          <w:rFonts w:ascii="Times New Roman" w:hAnsi="Times New Roman" w:cs="Times New Roman"/>
        </w:rPr>
        <w:t xml:space="preserve"> These results also suggest that higher levels of learning presence in online discussions are reflected in important metrics associated with social network analytics. </w:t>
      </w:r>
    </w:p>
    <w:p w:rsidR="00A01DFD" w:rsidRPr="00211D6B" w:rsidRDefault="00EE4FED" w:rsidP="00002E9B">
      <w:pPr>
        <w:rPr>
          <w:rFonts w:ascii="Times New Roman" w:hAnsi="Times New Roman" w:cs="Times New Roman"/>
        </w:rPr>
      </w:pPr>
      <w:r w:rsidRPr="00211D6B">
        <w:rPr>
          <w:rFonts w:ascii="Times New Roman" w:hAnsi="Times New Roman" w:cs="Times New Roman"/>
        </w:rPr>
        <w:t>Overall t</w:t>
      </w:r>
      <w:r w:rsidR="00A01DFD" w:rsidRPr="00211D6B">
        <w:rPr>
          <w:rFonts w:ascii="Times New Roman" w:hAnsi="Times New Roman" w:cs="Times New Roman"/>
        </w:rPr>
        <w:t xml:space="preserve">hese finding are significant in that they support and extend previous research seeking to enhance one of the dominant theories </w:t>
      </w:r>
      <w:r w:rsidR="00C548E0" w:rsidRPr="00211D6B">
        <w:rPr>
          <w:rFonts w:ascii="Times New Roman" w:hAnsi="Times New Roman" w:cs="Times New Roman"/>
        </w:rPr>
        <w:t>that</w:t>
      </w:r>
      <w:r w:rsidR="00A01DFD" w:rsidRPr="00211D6B">
        <w:rPr>
          <w:rFonts w:ascii="Times New Roman" w:hAnsi="Times New Roman" w:cs="Times New Roman"/>
        </w:rPr>
        <w:t xml:space="preserve"> describe</w:t>
      </w:r>
      <w:r w:rsidR="00C548E0" w:rsidRPr="00211D6B">
        <w:rPr>
          <w:rFonts w:ascii="Times New Roman" w:hAnsi="Times New Roman" w:cs="Times New Roman"/>
        </w:rPr>
        <w:t>s</w:t>
      </w:r>
      <w:r w:rsidR="00A01DFD" w:rsidRPr="00211D6B">
        <w:rPr>
          <w:rFonts w:ascii="Times New Roman" w:hAnsi="Times New Roman" w:cs="Times New Roman"/>
        </w:rPr>
        <w:t>, explain</w:t>
      </w:r>
      <w:r w:rsidR="00C548E0" w:rsidRPr="00211D6B">
        <w:rPr>
          <w:rFonts w:ascii="Times New Roman" w:hAnsi="Times New Roman" w:cs="Times New Roman"/>
        </w:rPr>
        <w:t>s</w:t>
      </w:r>
      <w:r w:rsidR="00A01DFD" w:rsidRPr="00211D6B">
        <w:rPr>
          <w:rFonts w:ascii="Times New Roman" w:hAnsi="Times New Roman" w:cs="Times New Roman"/>
        </w:rPr>
        <w:t>, and predict</w:t>
      </w:r>
      <w:r w:rsidR="00C548E0" w:rsidRPr="00211D6B">
        <w:rPr>
          <w:rFonts w:ascii="Times New Roman" w:hAnsi="Times New Roman" w:cs="Times New Roman"/>
        </w:rPr>
        <w:t>s</w:t>
      </w:r>
      <w:r w:rsidR="00A01DFD" w:rsidRPr="00211D6B">
        <w:rPr>
          <w:rFonts w:ascii="Times New Roman" w:hAnsi="Times New Roman" w:cs="Times New Roman"/>
        </w:rPr>
        <w:t xml:space="preserve"> learning in online environments, the Community of Inquir</w:t>
      </w:r>
      <w:r w:rsidR="00C548E0" w:rsidRPr="00211D6B">
        <w:rPr>
          <w:rFonts w:ascii="Times New Roman" w:hAnsi="Times New Roman" w:cs="Times New Roman"/>
        </w:rPr>
        <w:t xml:space="preserve">y framework.  Results </w:t>
      </w:r>
      <w:r w:rsidR="00A01DFD" w:rsidRPr="00211D6B">
        <w:rPr>
          <w:rFonts w:ascii="Times New Roman" w:hAnsi="Times New Roman" w:cs="Times New Roman"/>
        </w:rPr>
        <w:t xml:space="preserve">here represent important support for the validity of learning presence as a complimentary construct to the </w:t>
      </w:r>
      <w:proofErr w:type="spellStart"/>
      <w:r w:rsidR="00A01DFD" w:rsidRPr="00211D6B">
        <w:rPr>
          <w:rFonts w:ascii="Times New Roman" w:hAnsi="Times New Roman" w:cs="Times New Roman"/>
        </w:rPr>
        <w:t>CoI</w:t>
      </w:r>
      <w:proofErr w:type="spellEnd"/>
      <w:r w:rsidR="00A01DFD" w:rsidRPr="00211D6B">
        <w:rPr>
          <w:rFonts w:ascii="Times New Roman" w:hAnsi="Times New Roman" w:cs="Times New Roman"/>
        </w:rPr>
        <w:t xml:space="preserve"> framework.  </w:t>
      </w:r>
      <w:r w:rsidR="003334AB" w:rsidRPr="00211D6B">
        <w:rPr>
          <w:rFonts w:ascii="Times New Roman" w:hAnsi="Times New Roman" w:cs="Times New Roman"/>
        </w:rPr>
        <w:t xml:space="preserve">Findings </w:t>
      </w:r>
      <w:r w:rsidR="00A01DFD" w:rsidRPr="00211D6B">
        <w:rPr>
          <w:rFonts w:ascii="Times New Roman" w:hAnsi="Times New Roman" w:cs="Times New Roman"/>
        </w:rPr>
        <w:t xml:space="preserve">indicating that learning presence can be fostered through shared instructional roles and that this form of self- </w:t>
      </w:r>
      <w:r w:rsidR="00C548E0" w:rsidRPr="00211D6B">
        <w:rPr>
          <w:rFonts w:ascii="Times New Roman" w:hAnsi="Times New Roman" w:cs="Times New Roman"/>
        </w:rPr>
        <w:t>and co-regulatory performance is</w:t>
      </w:r>
      <w:r w:rsidR="00A01DFD" w:rsidRPr="00211D6B">
        <w:rPr>
          <w:rFonts w:ascii="Times New Roman" w:hAnsi="Times New Roman" w:cs="Times New Roman"/>
        </w:rPr>
        <w:t xml:space="preserve"> associated with advantageous location in social network</w:t>
      </w:r>
      <w:r w:rsidR="003334AB" w:rsidRPr="00211D6B">
        <w:rPr>
          <w:rFonts w:ascii="Times New Roman" w:hAnsi="Times New Roman" w:cs="Times New Roman"/>
        </w:rPr>
        <w:t>s</w:t>
      </w:r>
      <w:r w:rsidR="00437569" w:rsidRPr="00211D6B">
        <w:rPr>
          <w:rFonts w:ascii="Times New Roman" w:hAnsi="Times New Roman" w:cs="Times New Roman"/>
        </w:rPr>
        <w:t xml:space="preserve"> </w:t>
      </w:r>
      <w:r w:rsidR="00A01DFD" w:rsidRPr="00211D6B">
        <w:rPr>
          <w:rFonts w:ascii="Times New Roman" w:hAnsi="Times New Roman" w:cs="Times New Roman"/>
        </w:rPr>
        <w:t>su</w:t>
      </w:r>
      <w:r w:rsidR="009776BE" w:rsidRPr="00211D6B">
        <w:rPr>
          <w:rFonts w:ascii="Times New Roman" w:hAnsi="Times New Roman" w:cs="Times New Roman"/>
        </w:rPr>
        <w:t>ggest that the construct is</w:t>
      </w:r>
      <w:r w:rsidR="00A01DFD" w:rsidRPr="00211D6B">
        <w:rPr>
          <w:rFonts w:ascii="Times New Roman" w:hAnsi="Times New Roman" w:cs="Times New Roman"/>
        </w:rPr>
        <w:t xml:space="preserve"> useful.  We conclude that the long standing belief that online learners require greater self direction, time management and the like is supported and </w:t>
      </w:r>
      <w:r w:rsidR="005D7BB5" w:rsidRPr="00211D6B">
        <w:rPr>
          <w:rFonts w:ascii="Times New Roman" w:hAnsi="Times New Roman" w:cs="Times New Roman"/>
        </w:rPr>
        <w:t xml:space="preserve">better </w:t>
      </w:r>
      <w:r w:rsidR="00A01DFD" w:rsidRPr="00211D6B">
        <w:rPr>
          <w:rFonts w:ascii="Times New Roman" w:hAnsi="Times New Roman" w:cs="Times New Roman"/>
        </w:rPr>
        <w:t>explained through the more inclusive theoretical construct of self-regulated learning</w:t>
      </w:r>
      <w:r w:rsidR="005D7BB5" w:rsidRPr="00211D6B">
        <w:rPr>
          <w:rFonts w:ascii="Times New Roman" w:hAnsi="Times New Roman" w:cs="Times New Roman"/>
        </w:rPr>
        <w:t xml:space="preserve"> and the rel</w:t>
      </w:r>
      <w:r w:rsidR="001A53B7" w:rsidRPr="00211D6B">
        <w:rPr>
          <w:rFonts w:ascii="Times New Roman" w:hAnsi="Times New Roman" w:cs="Times New Roman"/>
        </w:rPr>
        <w:t>ated construct of online learning</w:t>
      </w:r>
      <w:r w:rsidR="005D7BB5" w:rsidRPr="00211D6B">
        <w:rPr>
          <w:rFonts w:ascii="Times New Roman" w:hAnsi="Times New Roman" w:cs="Times New Roman"/>
        </w:rPr>
        <w:t xml:space="preserve"> presence</w:t>
      </w:r>
      <w:r w:rsidR="00A01DFD" w:rsidRPr="00211D6B">
        <w:rPr>
          <w:rFonts w:ascii="Times New Roman" w:hAnsi="Times New Roman" w:cs="Times New Roman"/>
        </w:rPr>
        <w:t xml:space="preserve">.  We further conclude that the online environment creates demands for new forms of self regulation that are under articulated in the current </w:t>
      </w:r>
      <w:proofErr w:type="spellStart"/>
      <w:r w:rsidR="00A01DFD" w:rsidRPr="00211D6B">
        <w:rPr>
          <w:rFonts w:ascii="Times New Roman" w:hAnsi="Times New Roman" w:cs="Times New Roman"/>
        </w:rPr>
        <w:t>CoI</w:t>
      </w:r>
      <w:proofErr w:type="spellEnd"/>
      <w:r w:rsidR="00A01DFD" w:rsidRPr="00211D6B">
        <w:rPr>
          <w:rFonts w:ascii="Times New Roman" w:hAnsi="Times New Roman" w:cs="Times New Roman"/>
        </w:rPr>
        <w:t xml:space="preserve"> model</w:t>
      </w:r>
      <w:r w:rsidR="00C548E0" w:rsidRPr="00211D6B">
        <w:rPr>
          <w:rFonts w:ascii="Times New Roman" w:hAnsi="Times New Roman" w:cs="Times New Roman"/>
        </w:rPr>
        <w:t xml:space="preserve">. We believe </w:t>
      </w:r>
      <w:r w:rsidR="00A01DFD" w:rsidRPr="00211D6B">
        <w:rPr>
          <w:rFonts w:ascii="Times New Roman" w:hAnsi="Times New Roman" w:cs="Times New Roman"/>
        </w:rPr>
        <w:t xml:space="preserve">that the model can be enhanced through </w:t>
      </w:r>
      <w:r w:rsidR="001A53B7" w:rsidRPr="00211D6B">
        <w:rPr>
          <w:rFonts w:ascii="Times New Roman" w:hAnsi="Times New Roman" w:cs="Times New Roman"/>
        </w:rPr>
        <w:t xml:space="preserve">additional research into the specific </w:t>
      </w:r>
      <w:r w:rsidR="00C548E0" w:rsidRPr="00211D6B">
        <w:rPr>
          <w:rFonts w:ascii="Times New Roman" w:hAnsi="Times New Roman" w:cs="Times New Roman"/>
        </w:rPr>
        <w:t>roles of learners qua</w:t>
      </w:r>
      <w:r w:rsidR="00A01DFD" w:rsidRPr="00211D6B">
        <w:rPr>
          <w:rFonts w:ascii="Times New Roman" w:hAnsi="Times New Roman" w:cs="Times New Roman"/>
        </w:rPr>
        <w:t xml:space="preserve"> learners in collaborative online education. </w:t>
      </w:r>
    </w:p>
    <w:p w:rsidR="00B57100" w:rsidRPr="00211D6B" w:rsidRDefault="007F407E" w:rsidP="00002E9B">
      <w:pPr>
        <w:rPr>
          <w:rFonts w:ascii="Times New Roman" w:hAnsi="Times New Roman" w:cs="Times New Roman"/>
          <w:lang w:val="en-CA"/>
        </w:rPr>
      </w:pPr>
      <w:r w:rsidRPr="00211D6B">
        <w:rPr>
          <w:rFonts w:ascii="Times New Roman" w:hAnsi="Times New Roman" w:cs="Times New Roman"/>
          <w:lang w:val="en-CA"/>
        </w:rPr>
        <w:t>This paper contributes to the literatures on both constructivist online learning and social network analysis by adding analysis of a theoretical construct, learning presence, to SNA. A weakness of social network analysis in educational research</w:t>
      </w:r>
      <w:r w:rsidR="005F769F" w:rsidRPr="00211D6B">
        <w:rPr>
          <w:rFonts w:ascii="Times New Roman" w:hAnsi="Times New Roman" w:cs="Times New Roman"/>
          <w:lang w:val="en-CA"/>
        </w:rPr>
        <w:t xml:space="preserve"> has been</w:t>
      </w:r>
      <w:r w:rsidRPr="00211D6B">
        <w:rPr>
          <w:rFonts w:ascii="Times New Roman" w:hAnsi="Times New Roman" w:cs="Times New Roman"/>
          <w:lang w:val="en-CA"/>
        </w:rPr>
        <w:t xml:space="preserve"> its lack of relevant a theoretical framing for metrics of centrality.  We don’t know, for example, based on the numbers of ties between actors in online learning contexts, whether such connections reflect the quality of the discourse or other processes important to learning.  We assume that through interaction learners increase their opportunity to activate processes known to support knowledge construction.  </w:t>
      </w:r>
      <w:r w:rsidR="00B57100" w:rsidRPr="00211D6B">
        <w:rPr>
          <w:rFonts w:ascii="Times New Roman" w:hAnsi="Times New Roman" w:cs="Times New Roman"/>
          <w:lang w:val="en-CA"/>
        </w:rPr>
        <w:t xml:space="preserve">For example Chi (2009) explains that interaction involves co-construction of knowledge and enhances understanding by allowing learners to do things like build upon each other’s contributions, defend and argue positions, challenge and criticize each other on the same concepts or points, and ask and answer each other’s questions.  Chi argues that such interaction is constructive in nature because learners are generating knowledge that goes beyond the information that would typically be provided in learning materials.  The cognitive benefits of such interaction include that a partner’s contributions can provide additional information, new perspectives, corrective feedback, reminders, or a new line of reasoning which can enhance learning through added guidance, hints, and or scaffolds that either enrich knowledge or support additional </w:t>
      </w:r>
      <w:proofErr w:type="spellStart"/>
      <w:r w:rsidR="00B57100" w:rsidRPr="00211D6B">
        <w:rPr>
          <w:rFonts w:ascii="Times New Roman" w:hAnsi="Times New Roman" w:cs="Times New Roman"/>
          <w:lang w:val="en-CA"/>
        </w:rPr>
        <w:t>inferencing</w:t>
      </w:r>
      <w:proofErr w:type="spellEnd"/>
      <w:r w:rsidR="00B57100" w:rsidRPr="00211D6B">
        <w:rPr>
          <w:rFonts w:ascii="Times New Roman" w:hAnsi="Times New Roman" w:cs="Times New Roman"/>
          <w:lang w:val="en-CA"/>
        </w:rPr>
        <w:t>.</w:t>
      </w:r>
    </w:p>
    <w:p w:rsidR="007F407E" w:rsidRPr="00211D6B" w:rsidRDefault="007F407E" w:rsidP="00002E9B">
      <w:pPr>
        <w:rPr>
          <w:rFonts w:ascii="Times New Roman" w:hAnsi="Times New Roman" w:cs="Times New Roman"/>
        </w:rPr>
      </w:pPr>
      <w:r w:rsidRPr="00211D6B">
        <w:rPr>
          <w:rFonts w:ascii="Times New Roman" w:hAnsi="Times New Roman" w:cs="Times New Roman"/>
          <w:lang w:val="en-CA"/>
        </w:rPr>
        <w:t xml:space="preserve">Through the analysis of learning presence within social network analysis we sought to understand whether learners who evince higher levels of online self regulated learning (learning presence) in their discourse also occupy more central locations within the </w:t>
      </w:r>
      <w:r w:rsidR="00B57100" w:rsidRPr="00211D6B">
        <w:rPr>
          <w:rFonts w:ascii="Times New Roman" w:hAnsi="Times New Roman" w:cs="Times New Roman"/>
          <w:lang w:val="en-CA"/>
        </w:rPr>
        <w:t xml:space="preserve">interaction </w:t>
      </w:r>
      <w:r w:rsidRPr="00211D6B">
        <w:rPr>
          <w:rFonts w:ascii="Times New Roman" w:hAnsi="Times New Roman" w:cs="Times New Roman"/>
          <w:lang w:val="en-CA"/>
        </w:rPr>
        <w:t>network</w:t>
      </w:r>
      <w:r w:rsidR="00B57100" w:rsidRPr="00211D6B">
        <w:rPr>
          <w:rFonts w:ascii="Times New Roman" w:hAnsi="Times New Roman" w:cs="Times New Roman"/>
          <w:lang w:val="en-CA"/>
        </w:rPr>
        <w:t>s</w:t>
      </w:r>
      <w:r w:rsidRPr="00211D6B">
        <w:rPr>
          <w:rFonts w:ascii="Times New Roman" w:hAnsi="Times New Roman" w:cs="Times New Roman"/>
          <w:lang w:val="en-CA"/>
        </w:rPr>
        <w:t xml:space="preserve"> reflected through social network analysis.  In other words, do indicators of learning presence correlate with indicators of prestige and influence measured through social network analysis</w:t>
      </w:r>
      <w:r w:rsidR="00B57100" w:rsidRPr="00211D6B">
        <w:rPr>
          <w:rFonts w:ascii="Times New Roman" w:hAnsi="Times New Roman" w:cs="Times New Roman"/>
          <w:lang w:val="en-CA"/>
        </w:rPr>
        <w:t xml:space="preserve"> meant to indicate richer interactive opportunities of the type that support knowledge creation</w:t>
      </w:r>
      <w:r w:rsidRPr="00211D6B">
        <w:rPr>
          <w:rFonts w:ascii="Times New Roman" w:hAnsi="Times New Roman" w:cs="Times New Roman"/>
          <w:lang w:val="en-CA"/>
        </w:rPr>
        <w:t>?  Is SNA a promising research method for examining theoretically grounded explanations of online learning?  Results reported here suggest that SNA does reflect constructs that are grounded in theories of how people learn as adapted for online environments</w:t>
      </w:r>
      <w:r w:rsidR="00B91E86" w:rsidRPr="00211D6B">
        <w:rPr>
          <w:rFonts w:ascii="Times New Roman" w:hAnsi="Times New Roman" w:cs="Times New Roman"/>
          <w:lang w:val="en-CA"/>
        </w:rPr>
        <w:t>.</w:t>
      </w:r>
      <w:r w:rsidR="005F769F" w:rsidRPr="00211D6B">
        <w:rPr>
          <w:rFonts w:ascii="Times New Roman" w:hAnsi="Times New Roman" w:cs="Times New Roman"/>
          <w:lang w:val="en-CA"/>
        </w:rPr>
        <w:t xml:space="preserve"> </w:t>
      </w:r>
      <w:r w:rsidR="00B91E86" w:rsidRPr="00211D6B">
        <w:rPr>
          <w:rFonts w:ascii="Times New Roman" w:hAnsi="Times New Roman" w:cs="Times New Roman"/>
          <w:lang w:val="en-CA"/>
        </w:rPr>
        <w:t>S</w:t>
      </w:r>
      <w:r w:rsidR="005F769F" w:rsidRPr="00211D6B">
        <w:rPr>
          <w:rFonts w:ascii="Times New Roman" w:hAnsi="Times New Roman" w:cs="Times New Roman"/>
          <w:lang w:val="en-CA"/>
        </w:rPr>
        <w:t>pecifically</w:t>
      </w:r>
      <w:r w:rsidR="00B91E86" w:rsidRPr="00211D6B">
        <w:rPr>
          <w:rFonts w:ascii="Times New Roman" w:hAnsi="Times New Roman" w:cs="Times New Roman"/>
          <w:lang w:val="en-CA"/>
        </w:rPr>
        <w:t xml:space="preserve"> these results indicate</w:t>
      </w:r>
      <w:r w:rsidR="005F769F" w:rsidRPr="00211D6B">
        <w:rPr>
          <w:rFonts w:ascii="Times New Roman" w:hAnsi="Times New Roman" w:cs="Times New Roman"/>
          <w:lang w:val="en-CA"/>
        </w:rPr>
        <w:t xml:space="preserve"> that students with higher levels of learner presence occupy more advantageous positions indicating that they are more active and more sought after in networks of interaction. </w:t>
      </w:r>
      <w:r w:rsidR="00526316" w:rsidRPr="00211D6B">
        <w:rPr>
          <w:rFonts w:ascii="Times New Roman" w:hAnsi="Times New Roman" w:cs="Times New Roman"/>
          <w:lang w:val="en-CA"/>
        </w:rPr>
        <w:t>This represents a promising conclusion and additional research</w:t>
      </w:r>
      <w:r w:rsidR="00B91E86" w:rsidRPr="00211D6B">
        <w:rPr>
          <w:rFonts w:ascii="Times New Roman" w:hAnsi="Times New Roman" w:cs="Times New Roman"/>
          <w:lang w:val="en-CA"/>
        </w:rPr>
        <w:t xml:space="preserve"> into the relationship between learning presence and interaction</w:t>
      </w:r>
      <w:r w:rsidR="00526316" w:rsidRPr="00211D6B">
        <w:rPr>
          <w:rFonts w:ascii="Times New Roman" w:hAnsi="Times New Roman" w:cs="Times New Roman"/>
          <w:lang w:val="en-CA"/>
        </w:rPr>
        <w:t xml:space="preserve"> is warranted.</w:t>
      </w:r>
    </w:p>
    <w:p w:rsidR="000F0D80" w:rsidRPr="00211D6B" w:rsidRDefault="000F0D80" w:rsidP="00F74BD9">
      <w:pPr>
        <w:rPr>
          <w:rFonts w:ascii="Times New Roman" w:hAnsi="Times New Roman" w:cs="Times New Roman"/>
        </w:rPr>
      </w:pPr>
    </w:p>
    <w:p w:rsidR="009776BE" w:rsidRPr="00211D6B" w:rsidRDefault="009776BE">
      <w:pPr>
        <w:rPr>
          <w:rFonts w:ascii="Times New Roman" w:hAnsi="Times New Roman" w:cs="Times New Roman"/>
        </w:rPr>
      </w:pPr>
      <w:r w:rsidRPr="00211D6B">
        <w:rPr>
          <w:rFonts w:ascii="Times New Roman" w:hAnsi="Times New Roman" w:cs="Times New Roman"/>
        </w:rPr>
        <w:br w:type="page"/>
      </w:r>
    </w:p>
    <w:p w:rsidR="002F5B82" w:rsidRPr="00211D6B" w:rsidRDefault="002F5B82" w:rsidP="002F5B82">
      <w:pPr>
        <w:rPr>
          <w:rFonts w:ascii="Times New Roman" w:hAnsi="Times New Roman" w:cs="Times New Roman"/>
        </w:rPr>
      </w:pPr>
      <w:r w:rsidRPr="00211D6B">
        <w:rPr>
          <w:rFonts w:ascii="Times New Roman" w:hAnsi="Times New Roman" w:cs="Times New Roman"/>
        </w:rPr>
        <w:lastRenderedPageBreak/>
        <w:t>References:</w:t>
      </w:r>
    </w:p>
    <w:p w:rsidR="00BC4B3B" w:rsidRPr="00211D6B" w:rsidRDefault="00BC4B3B" w:rsidP="002F5B82">
      <w:pPr>
        <w:autoSpaceDE w:val="0"/>
        <w:autoSpaceDN w:val="0"/>
        <w:adjustRightInd w:val="0"/>
        <w:ind w:left="720" w:hanging="720"/>
        <w:rPr>
          <w:rFonts w:ascii="Times New Roman" w:hAnsi="Times New Roman" w:cs="Times New Roman"/>
        </w:rPr>
      </w:pPr>
      <w:r w:rsidRPr="00211D6B">
        <w:rPr>
          <w:rFonts w:ascii="Times New Roman" w:hAnsi="Times New Roman" w:cs="Times New Roman"/>
        </w:rPr>
        <w:t>Allen, I. E., &amp; Seaman, J. (2011). Going the distance: Online education in the United States, 2011</w:t>
      </w:r>
      <w:r w:rsidR="00BA57BB" w:rsidRPr="00211D6B">
        <w:rPr>
          <w:rFonts w:ascii="Times New Roman" w:hAnsi="Times New Roman" w:cs="Times New Roman"/>
        </w:rPr>
        <w:t>, Babson Park, MA: Babson Survey Research Group.</w:t>
      </w:r>
    </w:p>
    <w:p w:rsidR="002F5B82" w:rsidRPr="00211D6B" w:rsidRDefault="002F5B82" w:rsidP="002F5B82">
      <w:pPr>
        <w:autoSpaceDE w:val="0"/>
        <w:autoSpaceDN w:val="0"/>
        <w:adjustRightInd w:val="0"/>
        <w:ind w:left="720" w:hanging="720"/>
        <w:rPr>
          <w:rFonts w:ascii="Times New Roman" w:hAnsi="Times New Roman" w:cs="Times New Roman"/>
        </w:rPr>
      </w:pPr>
      <w:proofErr w:type="gramStart"/>
      <w:r w:rsidRPr="00211D6B">
        <w:rPr>
          <w:rFonts w:ascii="Times New Roman" w:hAnsi="Times New Roman" w:cs="Times New Roman"/>
        </w:rPr>
        <w:t xml:space="preserve">Aviv, R., </w:t>
      </w:r>
      <w:proofErr w:type="spellStart"/>
      <w:r w:rsidRPr="00211D6B">
        <w:rPr>
          <w:rFonts w:ascii="Times New Roman" w:hAnsi="Times New Roman" w:cs="Times New Roman"/>
        </w:rPr>
        <w:t>Erlich</w:t>
      </w:r>
      <w:proofErr w:type="spellEnd"/>
      <w:r w:rsidRPr="00211D6B">
        <w:rPr>
          <w:rFonts w:ascii="Times New Roman" w:hAnsi="Times New Roman" w:cs="Times New Roman"/>
        </w:rPr>
        <w:t xml:space="preserve">, Z., </w:t>
      </w:r>
      <w:proofErr w:type="spellStart"/>
      <w:r w:rsidRPr="00211D6B">
        <w:rPr>
          <w:rFonts w:ascii="Times New Roman" w:hAnsi="Times New Roman" w:cs="Times New Roman"/>
        </w:rPr>
        <w:t>Ravid</w:t>
      </w:r>
      <w:proofErr w:type="spellEnd"/>
      <w:r w:rsidRPr="00211D6B">
        <w:rPr>
          <w:rFonts w:ascii="Times New Roman" w:hAnsi="Times New Roman" w:cs="Times New Roman"/>
        </w:rPr>
        <w:t>, G., &amp;</w:t>
      </w:r>
      <w:proofErr w:type="spellStart"/>
      <w:r w:rsidRPr="00211D6B">
        <w:rPr>
          <w:rFonts w:ascii="Times New Roman" w:hAnsi="Times New Roman" w:cs="Times New Roman"/>
        </w:rPr>
        <w:t>Geva</w:t>
      </w:r>
      <w:proofErr w:type="spellEnd"/>
      <w:r w:rsidRPr="00211D6B">
        <w:rPr>
          <w:rFonts w:ascii="Times New Roman" w:hAnsi="Times New Roman" w:cs="Times New Roman"/>
        </w:rPr>
        <w:t>, A. (2003).</w:t>
      </w:r>
      <w:proofErr w:type="gramEnd"/>
      <w:r w:rsidRPr="00211D6B">
        <w:rPr>
          <w:rFonts w:ascii="Times New Roman" w:hAnsi="Times New Roman" w:cs="Times New Roman"/>
        </w:rPr>
        <w:t xml:space="preserve"> Network analysis of knowledge construction in asynchronous learning networks </w:t>
      </w:r>
      <w:r w:rsidRPr="00211D6B">
        <w:rPr>
          <w:rFonts w:ascii="Times New Roman" w:hAnsi="Times New Roman" w:cs="Times New Roman"/>
          <w:i/>
          <w:iCs/>
        </w:rPr>
        <w:t>Journal of Asynchronous Learning Networks, 7</w:t>
      </w:r>
      <w:r w:rsidRPr="00211D6B">
        <w:rPr>
          <w:rFonts w:ascii="Times New Roman" w:hAnsi="Times New Roman" w:cs="Times New Roman"/>
        </w:rPr>
        <w:t>(3), 1-23.</w:t>
      </w:r>
    </w:p>
    <w:p w:rsidR="00793EB9" w:rsidRPr="00211D6B" w:rsidRDefault="00793EB9" w:rsidP="00793EB9">
      <w:pPr>
        <w:pStyle w:val="NormalWeb"/>
        <w:ind w:left="480" w:hanging="480"/>
        <w:rPr>
          <w:sz w:val="22"/>
          <w:szCs w:val="22"/>
        </w:rPr>
      </w:pPr>
      <w:proofErr w:type="spellStart"/>
      <w:r w:rsidRPr="00211D6B">
        <w:rPr>
          <w:sz w:val="22"/>
          <w:szCs w:val="22"/>
        </w:rPr>
        <w:t>Bakharia</w:t>
      </w:r>
      <w:proofErr w:type="spellEnd"/>
      <w:r w:rsidRPr="00211D6B">
        <w:rPr>
          <w:sz w:val="22"/>
          <w:szCs w:val="22"/>
        </w:rPr>
        <w:t xml:space="preserve">, A., </w:t>
      </w:r>
      <w:proofErr w:type="spellStart"/>
      <w:r w:rsidRPr="00211D6B">
        <w:rPr>
          <w:sz w:val="22"/>
          <w:szCs w:val="22"/>
        </w:rPr>
        <w:t>Heathcote</w:t>
      </w:r>
      <w:proofErr w:type="spellEnd"/>
      <w:r w:rsidRPr="00211D6B">
        <w:rPr>
          <w:sz w:val="22"/>
          <w:szCs w:val="22"/>
        </w:rPr>
        <w:t>, E</w:t>
      </w:r>
      <w:proofErr w:type="gramStart"/>
      <w:r w:rsidRPr="00211D6B">
        <w:rPr>
          <w:sz w:val="22"/>
          <w:szCs w:val="22"/>
        </w:rPr>
        <w:t>. .</w:t>
      </w:r>
      <w:proofErr w:type="gramEnd"/>
      <w:r w:rsidRPr="00211D6B">
        <w:rPr>
          <w:sz w:val="22"/>
          <w:szCs w:val="22"/>
        </w:rPr>
        <w:t xml:space="preserve">&amp; Dawson, S. (2009).  Social networks adapting pedagogical </w:t>
      </w:r>
      <w:proofErr w:type="gramStart"/>
      <w:r w:rsidRPr="00211D6B">
        <w:rPr>
          <w:sz w:val="22"/>
          <w:szCs w:val="22"/>
        </w:rPr>
        <w:t>practice :</w:t>
      </w:r>
      <w:proofErr w:type="gramEnd"/>
      <w:r w:rsidRPr="00211D6B">
        <w:rPr>
          <w:sz w:val="22"/>
          <w:szCs w:val="22"/>
        </w:rPr>
        <w:t xml:space="preserve"> SNAPP. In </w:t>
      </w:r>
      <w:r w:rsidRPr="00211D6B">
        <w:rPr>
          <w:i/>
          <w:iCs/>
          <w:sz w:val="22"/>
          <w:szCs w:val="22"/>
        </w:rPr>
        <w:t>Same places different spaces: Proceedings ASCILITE Auckland 2009</w:t>
      </w:r>
      <w:r w:rsidRPr="00211D6B">
        <w:rPr>
          <w:sz w:val="22"/>
          <w:szCs w:val="22"/>
        </w:rPr>
        <w:t xml:space="preserve">, 49-51. Auckland: ASCILITE. </w:t>
      </w:r>
    </w:p>
    <w:p w:rsidR="009674F1" w:rsidRPr="00211D6B" w:rsidRDefault="009674F1" w:rsidP="002F5B82">
      <w:pPr>
        <w:autoSpaceDE w:val="0"/>
        <w:autoSpaceDN w:val="0"/>
        <w:adjustRightInd w:val="0"/>
        <w:ind w:left="720" w:hanging="720"/>
        <w:rPr>
          <w:rFonts w:ascii="Times New Roman" w:hAnsi="Times New Roman" w:cs="Times New Roman"/>
        </w:rPr>
      </w:pPr>
      <w:proofErr w:type="spellStart"/>
      <w:r w:rsidRPr="00211D6B">
        <w:rPr>
          <w:rFonts w:ascii="Times New Roman" w:hAnsi="Times New Roman" w:cs="Times New Roman"/>
        </w:rPr>
        <w:t>Bixler</w:t>
      </w:r>
      <w:proofErr w:type="spellEnd"/>
      <w:r w:rsidRPr="00211D6B">
        <w:rPr>
          <w:rFonts w:ascii="Times New Roman" w:hAnsi="Times New Roman" w:cs="Times New Roman"/>
        </w:rPr>
        <w:t xml:space="preserve">, B. A. (2008). </w:t>
      </w:r>
      <w:proofErr w:type="gramStart"/>
      <w:r w:rsidRPr="00211D6B">
        <w:rPr>
          <w:rFonts w:ascii="Times New Roman" w:hAnsi="Times New Roman" w:cs="Times New Roman"/>
        </w:rPr>
        <w:t xml:space="preserve">The effects of scaffolding student’s problem-solving process via question prompts on problem solving and intrinsic motivation in an online learning </w:t>
      </w:r>
      <w:proofErr w:type="spellStart"/>
      <w:r w:rsidRPr="00211D6B">
        <w:rPr>
          <w:rFonts w:ascii="Times New Roman" w:hAnsi="Times New Roman" w:cs="Times New Roman"/>
        </w:rPr>
        <w:t>environment.PhD</w:t>
      </w:r>
      <w:proofErr w:type="spellEnd"/>
      <w:r w:rsidRPr="00211D6B">
        <w:rPr>
          <w:rFonts w:ascii="Times New Roman" w:hAnsi="Times New Roman" w:cs="Times New Roman"/>
        </w:rPr>
        <w:t xml:space="preserve"> diss., The Pennsylvania State University, State College, Penn.</w:t>
      </w:r>
      <w:proofErr w:type="gramEnd"/>
    </w:p>
    <w:p w:rsidR="009674F1" w:rsidRPr="00211D6B" w:rsidRDefault="009674F1" w:rsidP="002F5B82">
      <w:pPr>
        <w:autoSpaceDE w:val="0"/>
        <w:autoSpaceDN w:val="0"/>
        <w:adjustRightInd w:val="0"/>
        <w:ind w:left="720" w:hanging="720"/>
        <w:rPr>
          <w:rFonts w:ascii="Times New Roman" w:hAnsi="Times New Roman" w:cs="Times New Roman"/>
        </w:rPr>
      </w:pPr>
      <w:r w:rsidRPr="00211D6B">
        <w:rPr>
          <w:rFonts w:ascii="Times New Roman" w:hAnsi="Times New Roman" w:cs="Times New Roman"/>
        </w:rPr>
        <w:t>Chang, M. M. (2007). Enhancing Web-based language learning through self-</w:t>
      </w:r>
      <w:proofErr w:type="spellStart"/>
      <w:r w:rsidRPr="00211D6B">
        <w:rPr>
          <w:rFonts w:ascii="Times New Roman" w:hAnsi="Times New Roman" w:cs="Times New Roman"/>
        </w:rPr>
        <w:t>monitoring.</w:t>
      </w:r>
      <w:r w:rsidR="00DB3FD2" w:rsidRPr="00211D6B">
        <w:rPr>
          <w:rFonts w:ascii="Times New Roman" w:hAnsi="Times New Roman" w:cs="Times New Roman"/>
          <w:i/>
        </w:rPr>
        <w:t>Journal</w:t>
      </w:r>
      <w:proofErr w:type="spellEnd"/>
      <w:r w:rsidR="00DB3FD2" w:rsidRPr="00211D6B">
        <w:rPr>
          <w:rFonts w:ascii="Times New Roman" w:hAnsi="Times New Roman" w:cs="Times New Roman"/>
          <w:i/>
        </w:rPr>
        <w:t xml:space="preserve"> of Computer Assisted Learning</w:t>
      </w:r>
      <w:r w:rsidRPr="00211D6B">
        <w:rPr>
          <w:rFonts w:ascii="Times New Roman" w:hAnsi="Times New Roman" w:cs="Times New Roman"/>
        </w:rPr>
        <w:t xml:space="preserve"> 23 (3):187–196.</w:t>
      </w:r>
    </w:p>
    <w:p w:rsidR="002F5B82" w:rsidRPr="00211D6B" w:rsidRDefault="002F5B82" w:rsidP="002F5B82">
      <w:pPr>
        <w:autoSpaceDE w:val="0"/>
        <w:autoSpaceDN w:val="0"/>
        <w:adjustRightInd w:val="0"/>
        <w:ind w:left="720" w:hanging="720"/>
        <w:rPr>
          <w:rFonts w:ascii="Times New Roman" w:hAnsi="Times New Roman" w:cs="Times New Roman"/>
        </w:rPr>
      </w:pPr>
      <w:r w:rsidRPr="00211D6B">
        <w:rPr>
          <w:rFonts w:ascii="Times New Roman" w:hAnsi="Times New Roman" w:cs="Times New Roman"/>
        </w:rPr>
        <w:t>Chen, G. D., Wang, C. Y., &amp;</w:t>
      </w:r>
      <w:r w:rsidR="002540A0" w:rsidRPr="00211D6B">
        <w:rPr>
          <w:rFonts w:ascii="Times New Roman" w:hAnsi="Times New Roman" w:cs="Times New Roman"/>
        </w:rPr>
        <w:t xml:space="preserve"> </w:t>
      </w:r>
      <w:proofErr w:type="spellStart"/>
      <w:r w:rsidRPr="00211D6B">
        <w:rPr>
          <w:rFonts w:ascii="Times New Roman" w:hAnsi="Times New Roman" w:cs="Times New Roman"/>
        </w:rPr>
        <w:t>Ou</w:t>
      </w:r>
      <w:proofErr w:type="spellEnd"/>
      <w:r w:rsidRPr="00211D6B">
        <w:rPr>
          <w:rFonts w:ascii="Times New Roman" w:hAnsi="Times New Roman" w:cs="Times New Roman"/>
        </w:rPr>
        <w:t xml:space="preserve">, K. L. (2003).Using group communication to monitor web-based group </w:t>
      </w:r>
      <w:proofErr w:type="spellStart"/>
      <w:r w:rsidRPr="00211D6B">
        <w:rPr>
          <w:rFonts w:ascii="Times New Roman" w:hAnsi="Times New Roman" w:cs="Times New Roman"/>
        </w:rPr>
        <w:t>learning.</w:t>
      </w:r>
      <w:r w:rsidRPr="00211D6B">
        <w:rPr>
          <w:rFonts w:ascii="Times New Roman" w:hAnsi="Times New Roman" w:cs="Times New Roman"/>
          <w:i/>
          <w:iCs/>
        </w:rPr>
        <w:t>Journal</w:t>
      </w:r>
      <w:proofErr w:type="spellEnd"/>
      <w:r w:rsidRPr="00211D6B">
        <w:rPr>
          <w:rFonts w:ascii="Times New Roman" w:hAnsi="Times New Roman" w:cs="Times New Roman"/>
          <w:i/>
          <w:iCs/>
        </w:rPr>
        <w:t xml:space="preserve"> of Computer Assisted Learning, 19</w:t>
      </w:r>
      <w:r w:rsidRPr="00211D6B">
        <w:rPr>
          <w:rFonts w:ascii="Times New Roman" w:hAnsi="Times New Roman" w:cs="Times New Roman"/>
        </w:rPr>
        <w:t>(4), 401-415.</w:t>
      </w:r>
    </w:p>
    <w:p w:rsidR="00322BCE" w:rsidRPr="00211D6B" w:rsidRDefault="00322BCE" w:rsidP="002F5B82">
      <w:pPr>
        <w:autoSpaceDE w:val="0"/>
        <w:autoSpaceDN w:val="0"/>
        <w:adjustRightInd w:val="0"/>
        <w:ind w:left="720" w:hanging="720"/>
        <w:rPr>
          <w:rFonts w:ascii="Times New Roman" w:hAnsi="Times New Roman" w:cs="Times New Roman"/>
        </w:rPr>
      </w:pPr>
      <w:proofErr w:type="gramStart"/>
      <w:r w:rsidRPr="00211D6B">
        <w:rPr>
          <w:rFonts w:ascii="Times New Roman" w:hAnsi="Times New Roman" w:cs="Times New Roman"/>
        </w:rPr>
        <w:t>Chi, M.T.H. (2009).</w:t>
      </w:r>
      <w:proofErr w:type="gramEnd"/>
      <w:r w:rsidRPr="00211D6B">
        <w:rPr>
          <w:rFonts w:ascii="Times New Roman" w:hAnsi="Times New Roman" w:cs="Times New Roman"/>
        </w:rPr>
        <w:t xml:space="preserve"> Active-constructive-interactive: A conceptual framework for differentiating learning activities. </w:t>
      </w:r>
      <w:r w:rsidR="00034172" w:rsidRPr="00211D6B">
        <w:rPr>
          <w:rFonts w:ascii="Times New Roman" w:hAnsi="Times New Roman" w:cs="Times New Roman"/>
          <w:i/>
        </w:rPr>
        <w:t>Topics in Cognitive Science</w:t>
      </w:r>
      <w:r w:rsidRPr="00211D6B">
        <w:rPr>
          <w:rFonts w:ascii="Times New Roman" w:hAnsi="Times New Roman" w:cs="Times New Roman"/>
        </w:rPr>
        <w:t>, 1, 73-105.</w:t>
      </w:r>
    </w:p>
    <w:p w:rsidR="00322BCE" w:rsidRPr="00211D6B" w:rsidRDefault="00322BCE" w:rsidP="00322BCE">
      <w:pPr>
        <w:autoSpaceDE w:val="0"/>
        <w:autoSpaceDN w:val="0"/>
        <w:adjustRightInd w:val="0"/>
        <w:ind w:left="720" w:hanging="720"/>
        <w:rPr>
          <w:rFonts w:ascii="Times New Roman" w:hAnsi="Times New Roman" w:cs="Times New Roman"/>
        </w:rPr>
      </w:pPr>
      <w:proofErr w:type="gramStart"/>
      <w:r w:rsidRPr="00211D6B">
        <w:rPr>
          <w:rFonts w:ascii="Times New Roman" w:hAnsi="Times New Roman" w:cs="Times New Roman"/>
        </w:rPr>
        <w:t xml:space="preserve">Cho, H., </w:t>
      </w:r>
      <w:proofErr w:type="spellStart"/>
      <w:r w:rsidRPr="00211D6B">
        <w:rPr>
          <w:rFonts w:ascii="Times New Roman" w:hAnsi="Times New Roman" w:cs="Times New Roman"/>
        </w:rPr>
        <w:t>Stefanone</w:t>
      </w:r>
      <w:proofErr w:type="spellEnd"/>
      <w:r w:rsidRPr="00211D6B">
        <w:rPr>
          <w:rFonts w:ascii="Times New Roman" w:hAnsi="Times New Roman" w:cs="Times New Roman"/>
        </w:rPr>
        <w:t>, M., &amp; Gay, G. (2002).</w:t>
      </w:r>
      <w:r w:rsidRPr="00211D6B">
        <w:rPr>
          <w:rFonts w:ascii="Times New Roman" w:hAnsi="Times New Roman" w:cs="Times New Roman"/>
          <w:i/>
          <w:iCs/>
        </w:rPr>
        <w:t>Social network analysis of information sharing networks in a CSCL Community.</w:t>
      </w:r>
      <w:proofErr w:type="gramEnd"/>
      <w:r w:rsidRPr="00211D6B">
        <w:rPr>
          <w:rFonts w:ascii="Times New Roman" w:hAnsi="Times New Roman" w:cs="Times New Roman"/>
        </w:rPr>
        <w:t xml:space="preserve"> Paper presented at the Proceedings of Computer Support for Collaborative Learning (CSCL) 2002 Conference, Boulder Co.</w:t>
      </w:r>
    </w:p>
    <w:p w:rsidR="00461D5A" w:rsidRPr="00211D6B" w:rsidRDefault="00461D5A" w:rsidP="002F5B82">
      <w:pPr>
        <w:autoSpaceDE w:val="0"/>
        <w:autoSpaceDN w:val="0"/>
        <w:adjustRightInd w:val="0"/>
        <w:ind w:left="720" w:hanging="720"/>
        <w:rPr>
          <w:rFonts w:ascii="Times New Roman" w:hAnsi="Times New Roman" w:cs="Times New Roman"/>
        </w:rPr>
      </w:pPr>
      <w:r w:rsidRPr="00211D6B">
        <w:rPr>
          <w:rFonts w:ascii="Times New Roman" w:hAnsi="Times New Roman" w:cs="Times New Roman"/>
        </w:rPr>
        <w:t xml:space="preserve">Chung, S., M.-J. </w:t>
      </w:r>
      <w:proofErr w:type="gramStart"/>
      <w:r w:rsidRPr="00211D6B">
        <w:rPr>
          <w:rFonts w:ascii="Times New Roman" w:hAnsi="Times New Roman" w:cs="Times New Roman"/>
        </w:rPr>
        <w:t>Chung,</w:t>
      </w:r>
      <w:proofErr w:type="gramEnd"/>
      <w:r w:rsidRPr="00211D6B">
        <w:rPr>
          <w:rFonts w:ascii="Times New Roman" w:hAnsi="Times New Roman" w:cs="Times New Roman"/>
        </w:rPr>
        <w:t xml:space="preserve"> and C. Severance (1999). </w:t>
      </w:r>
      <w:r w:rsidR="00DB3FD2" w:rsidRPr="00211D6B">
        <w:rPr>
          <w:rFonts w:ascii="Times New Roman" w:hAnsi="Times New Roman" w:cs="Times New Roman"/>
          <w:i/>
        </w:rPr>
        <w:t>Design of support tools and knowledge building in a virtual university course: Effect of reflection and self-explanation prompts</w:t>
      </w:r>
      <w:r w:rsidRPr="00211D6B">
        <w:rPr>
          <w:rFonts w:ascii="Times New Roman" w:hAnsi="Times New Roman" w:cs="Times New Roman"/>
        </w:rPr>
        <w:t xml:space="preserve">. Paper presented at the </w:t>
      </w:r>
      <w:proofErr w:type="spellStart"/>
      <w:r w:rsidRPr="00211D6B">
        <w:rPr>
          <w:rFonts w:ascii="Times New Roman" w:hAnsi="Times New Roman" w:cs="Times New Roman"/>
        </w:rPr>
        <w:t>WebNet</w:t>
      </w:r>
      <w:proofErr w:type="spellEnd"/>
      <w:r w:rsidRPr="00211D6B">
        <w:rPr>
          <w:rFonts w:ascii="Times New Roman" w:hAnsi="Times New Roman" w:cs="Times New Roman"/>
        </w:rPr>
        <w:t xml:space="preserve"> 99 World Conference on the WWW and Internet Proceedings, Honolulu, Hawaii. </w:t>
      </w:r>
      <w:proofErr w:type="gramStart"/>
      <w:r w:rsidRPr="00211D6B">
        <w:rPr>
          <w:rFonts w:ascii="Times New Roman" w:hAnsi="Times New Roman" w:cs="Times New Roman"/>
        </w:rPr>
        <w:t>(ERIC Document Reproduction Service No.</w:t>
      </w:r>
      <w:proofErr w:type="gramEnd"/>
      <w:r w:rsidRPr="00211D6B">
        <w:rPr>
          <w:rFonts w:ascii="Times New Roman" w:hAnsi="Times New Roman" w:cs="Times New Roman"/>
        </w:rPr>
        <w:t xml:space="preserve"> ED448706).</w:t>
      </w:r>
    </w:p>
    <w:p w:rsidR="00461D5A" w:rsidRPr="00211D6B" w:rsidRDefault="00461D5A" w:rsidP="002F5B82">
      <w:pPr>
        <w:autoSpaceDE w:val="0"/>
        <w:autoSpaceDN w:val="0"/>
        <w:adjustRightInd w:val="0"/>
        <w:ind w:left="720" w:hanging="720"/>
        <w:rPr>
          <w:rFonts w:ascii="Times New Roman" w:hAnsi="Times New Roman" w:cs="Times New Roman"/>
        </w:rPr>
      </w:pPr>
      <w:proofErr w:type="gramStart"/>
      <w:r w:rsidRPr="00211D6B">
        <w:rPr>
          <w:rFonts w:ascii="Times New Roman" w:hAnsi="Times New Roman" w:cs="Times New Roman"/>
        </w:rPr>
        <w:t>Cook,</w:t>
      </w:r>
      <w:proofErr w:type="gramEnd"/>
      <w:r w:rsidRPr="00211D6B">
        <w:rPr>
          <w:rFonts w:ascii="Times New Roman" w:hAnsi="Times New Roman" w:cs="Times New Roman"/>
        </w:rPr>
        <w:t xml:space="preserve"> D. A., D. M. </w:t>
      </w:r>
      <w:proofErr w:type="spellStart"/>
      <w:r w:rsidRPr="00211D6B">
        <w:rPr>
          <w:rFonts w:ascii="Times New Roman" w:hAnsi="Times New Roman" w:cs="Times New Roman"/>
        </w:rPr>
        <w:t>Dupras</w:t>
      </w:r>
      <w:proofErr w:type="spellEnd"/>
      <w:r w:rsidRPr="00211D6B">
        <w:rPr>
          <w:rFonts w:ascii="Times New Roman" w:hAnsi="Times New Roman" w:cs="Times New Roman"/>
        </w:rPr>
        <w:t xml:space="preserve">, W. G. Thompson, and V. S. </w:t>
      </w:r>
      <w:proofErr w:type="spellStart"/>
      <w:r w:rsidRPr="00211D6B">
        <w:rPr>
          <w:rFonts w:ascii="Times New Roman" w:hAnsi="Times New Roman" w:cs="Times New Roman"/>
        </w:rPr>
        <w:t>Pankratz</w:t>
      </w:r>
      <w:proofErr w:type="spellEnd"/>
      <w:r w:rsidRPr="00211D6B">
        <w:rPr>
          <w:rFonts w:ascii="Times New Roman" w:hAnsi="Times New Roman" w:cs="Times New Roman"/>
        </w:rPr>
        <w:t xml:space="preserve"> (2005). Web-based learning in residents’ continuity clinics: A randomized, controlled trial. </w:t>
      </w:r>
      <w:r w:rsidR="00DB3FD2" w:rsidRPr="00211D6B">
        <w:rPr>
          <w:rFonts w:ascii="Times New Roman" w:hAnsi="Times New Roman" w:cs="Times New Roman"/>
          <w:i/>
        </w:rPr>
        <w:t>Academic Medicine</w:t>
      </w:r>
      <w:r w:rsidRPr="00211D6B">
        <w:rPr>
          <w:rFonts w:ascii="Times New Roman" w:hAnsi="Times New Roman" w:cs="Times New Roman"/>
        </w:rPr>
        <w:t xml:space="preserve"> 80 (1):90–97.</w:t>
      </w:r>
    </w:p>
    <w:p w:rsidR="00461D5A" w:rsidRPr="00211D6B" w:rsidRDefault="00461D5A" w:rsidP="002F5B82">
      <w:pPr>
        <w:autoSpaceDE w:val="0"/>
        <w:autoSpaceDN w:val="0"/>
        <w:adjustRightInd w:val="0"/>
        <w:ind w:left="720" w:hanging="720"/>
        <w:rPr>
          <w:rFonts w:ascii="Times New Roman" w:hAnsi="Times New Roman" w:cs="Times New Roman"/>
        </w:rPr>
      </w:pPr>
      <w:proofErr w:type="spellStart"/>
      <w:proofErr w:type="gramStart"/>
      <w:r w:rsidRPr="00211D6B">
        <w:rPr>
          <w:rFonts w:ascii="Times New Roman" w:hAnsi="Times New Roman" w:cs="Times New Roman"/>
        </w:rPr>
        <w:t>Crippen</w:t>
      </w:r>
      <w:proofErr w:type="spellEnd"/>
      <w:r w:rsidRPr="00211D6B">
        <w:rPr>
          <w:rFonts w:ascii="Times New Roman" w:hAnsi="Times New Roman" w:cs="Times New Roman"/>
        </w:rPr>
        <w:t>, K. J., and Earl, B.L (2007).</w:t>
      </w:r>
      <w:proofErr w:type="gramEnd"/>
      <w:r w:rsidRPr="00211D6B">
        <w:rPr>
          <w:rFonts w:ascii="Times New Roman" w:hAnsi="Times New Roman" w:cs="Times New Roman"/>
        </w:rPr>
        <w:t xml:space="preserve"> The impact of Web-based worked examples and self-explanation on performance, problem solving, and self-efficacy. </w:t>
      </w:r>
      <w:r w:rsidR="00DB3FD2" w:rsidRPr="00211D6B">
        <w:rPr>
          <w:rFonts w:ascii="Times New Roman" w:hAnsi="Times New Roman" w:cs="Times New Roman"/>
          <w:i/>
        </w:rPr>
        <w:t>Computers &amp; Education</w:t>
      </w:r>
      <w:r w:rsidRPr="00211D6B">
        <w:rPr>
          <w:rFonts w:ascii="Times New Roman" w:hAnsi="Times New Roman" w:cs="Times New Roman"/>
        </w:rPr>
        <w:t xml:space="preserve"> 49 (3):809–821.</w:t>
      </w:r>
    </w:p>
    <w:p w:rsidR="002F5B82" w:rsidRPr="00211D6B" w:rsidRDefault="002F5B82" w:rsidP="002F5B82">
      <w:pPr>
        <w:autoSpaceDE w:val="0"/>
        <w:autoSpaceDN w:val="0"/>
        <w:adjustRightInd w:val="0"/>
        <w:ind w:left="720" w:hanging="720"/>
        <w:rPr>
          <w:rFonts w:ascii="Times New Roman" w:hAnsi="Times New Roman" w:cs="Times New Roman"/>
        </w:rPr>
      </w:pPr>
      <w:r w:rsidRPr="00211D6B">
        <w:rPr>
          <w:rFonts w:ascii="Times New Roman" w:hAnsi="Times New Roman" w:cs="Times New Roman"/>
        </w:rPr>
        <w:t xml:space="preserve">Dawson, S. (2008). </w:t>
      </w:r>
      <w:proofErr w:type="gramStart"/>
      <w:r w:rsidRPr="00211D6B">
        <w:rPr>
          <w:rFonts w:ascii="Times New Roman" w:hAnsi="Times New Roman" w:cs="Times New Roman"/>
        </w:rPr>
        <w:t>A study of the relationship between student social networks and sense of community.</w:t>
      </w:r>
      <w:proofErr w:type="gramEnd"/>
      <w:r w:rsidRPr="00211D6B">
        <w:rPr>
          <w:rFonts w:ascii="Times New Roman" w:hAnsi="Times New Roman" w:cs="Times New Roman"/>
        </w:rPr>
        <w:t xml:space="preserve"> Educational Technology &amp; Society 11(3), 224-238. </w:t>
      </w:r>
    </w:p>
    <w:p w:rsidR="002F5B82" w:rsidRPr="00211D6B" w:rsidRDefault="002F5B82" w:rsidP="002F5B82">
      <w:pPr>
        <w:autoSpaceDE w:val="0"/>
        <w:autoSpaceDN w:val="0"/>
        <w:adjustRightInd w:val="0"/>
        <w:ind w:left="720" w:hanging="720"/>
        <w:rPr>
          <w:rFonts w:ascii="Times New Roman" w:hAnsi="Times New Roman" w:cs="Times New Roman"/>
        </w:rPr>
      </w:pPr>
      <w:proofErr w:type="gramStart"/>
      <w:r w:rsidRPr="00211D6B">
        <w:rPr>
          <w:rFonts w:ascii="Times New Roman" w:hAnsi="Times New Roman" w:cs="Times New Roman"/>
        </w:rPr>
        <w:t xml:space="preserve">Dawson, S., </w:t>
      </w:r>
      <w:proofErr w:type="spellStart"/>
      <w:r w:rsidRPr="00211D6B">
        <w:rPr>
          <w:rFonts w:ascii="Times New Roman" w:hAnsi="Times New Roman" w:cs="Times New Roman"/>
        </w:rPr>
        <w:t>Bakharia</w:t>
      </w:r>
      <w:proofErr w:type="spellEnd"/>
      <w:r w:rsidRPr="00211D6B">
        <w:rPr>
          <w:rFonts w:ascii="Times New Roman" w:hAnsi="Times New Roman" w:cs="Times New Roman"/>
        </w:rPr>
        <w:t>, A. &amp;</w:t>
      </w:r>
      <w:proofErr w:type="spellStart"/>
      <w:r w:rsidRPr="00211D6B">
        <w:rPr>
          <w:rFonts w:ascii="Times New Roman" w:hAnsi="Times New Roman" w:cs="Times New Roman"/>
        </w:rPr>
        <w:t>Heathcote</w:t>
      </w:r>
      <w:proofErr w:type="spellEnd"/>
      <w:r w:rsidRPr="00211D6B">
        <w:rPr>
          <w:rFonts w:ascii="Times New Roman" w:hAnsi="Times New Roman" w:cs="Times New Roman"/>
        </w:rPr>
        <w:t>, E. (2010).</w:t>
      </w:r>
      <w:proofErr w:type="gramEnd"/>
      <w:r w:rsidRPr="00211D6B">
        <w:rPr>
          <w:rFonts w:ascii="Times New Roman" w:hAnsi="Times New Roman" w:cs="Times New Roman"/>
        </w:rPr>
        <w:t xml:space="preserve"> SNAPP: Realizing the affordances of real-time SNA within networked learning environments. </w:t>
      </w:r>
      <w:proofErr w:type="gramStart"/>
      <w:r w:rsidRPr="00211D6B">
        <w:rPr>
          <w:rFonts w:ascii="Times New Roman" w:hAnsi="Times New Roman" w:cs="Times New Roman"/>
        </w:rPr>
        <w:t>In Proceedings of the 7</w:t>
      </w:r>
      <w:r w:rsidRPr="00211D6B">
        <w:rPr>
          <w:rFonts w:ascii="Times New Roman" w:hAnsi="Times New Roman" w:cs="Times New Roman"/>
          <w:vertAlign w:val="superscript"/>
        </w:rPr>
        <w:t>th</w:t>
      </w:r>
      <w:r w:rsidRPr="00211D6B">
        <w:rPr>
          <w:rFonts w:ascii="Times New Roman" w:hAnsi="Times New Roman" w:cs="Times New Roman"/>
        </w:rPr>
        <w:t xml:space="preserve"> International Conference on Networked Learning.</w:t>
      </w:r>
      <w:proofErr w:type="gramEnd"/>
      <w:r w:rsidRPr="00211D6B">
        <w:rPr>
          <w:rFonts w:ascii="Times New Roman" w:hAnsi="Times New Roman" w:cs="Times New Roman"/>
        </w:rPr>
        <w:t xml:space="preserve">  Edited by </w:t>
      </w:r>
      <w:proofErr w:type="spellStart"/>
      <w:r w:rsidRPr="00211D6B">
        <w:rPr>
          <w:rFonts w:ascii="Times New Roman" w:hAnsi="Times New Roman" w:cs="Times New Roman"/>
        </w:rPr>
        <w:t>Dirckinck-Holmfeld</w:t>
      </w:r>
      <w:proofErr w:type="spellEnd"/>
      <w:r w:rsidRPr="00211D6B">
        <w:rPr>
          <w:rFonts w:ascii="Times New Roman" w:hAnsi="Times New Roman" w:cs="Times New Roman"/>
        </w:rPr>
        <w:t xml:space="preserve">, L., Hodgson, V., Jones, C., De </w:t>
      </w:r>
      <w:proofErr w:type="spellStart"/>
      <w:r w:rsidRPr="00211D6B">
        <w:rPr>
          <w:rFonts w:ascii="Times New Roman" w:hAnsi="Times New Roman" w:cs="Times New Roman"/>
        </w:rPr>
        <w:t>Laat</w:t>
      </w:r>
      <w:proofErr w:type="spellEnd"/>
      <w:r w:rsidRPr="00211D6B">
        <w:rPr>
          <w:rFonts w:ascii="Times New Roman" w:hAnsi="Times New Roman" w:cs="Times New Roman"/>
        </w:rPr>
        <w:t>, M., McConnell, D.</w:t>
      </w:r>
      <w:proofErr w:type="gramStart"/>
      <w:r w:rsidRPr="00211D6B">
        <w:rPr>
          <w:rFonts w:ascii="Times New Roman" w:hAnsi="Times New Roman" w:cs="Times New Roman"/>
        </w:rPr>
        <w:t xml:space="preserve">,  </w:t>
      </w:r>
      <w:proofErr w:type="spellStart"/>
      <w:r w:rsidRPr="00211D6B">
        <w:rPr>
          <w:rFonts w:ascii="Times New Roman" w:hAnsi="Times New Roman" w:cs="Times New Roman"/>
        </w:rPr>
        <w:t>Zubizarreta</w:t>
      </w:r>
      <w:proofErr w:type="spellEnd"/>
      <w:proofErr w:type="gramEnd"/>
      <w:r w:rsidRPr="00211D6B">
        <w:rPr>
          <w:rFonts w:ascii="Times New Roman" w:hAnsi="Times New Roman" w:cs="Times New Roman"/>
        </w:rPr>
        <w:t>, J. &amp;</w:t>
      </w:r>
      <w:proofErr w:type="spellStart"/>
      <w:r w:rsidRPr="00211D6B">
        <w:rPr>
          <w:rFonts w:ascii="Times New Roman" w:hAnsi="Times New Roman" w:cs="Times New Roman"/>
        </w:rPr>
        <w:t>Ryberg</w:t>
      </w:r>
      <w:proofErr w:type="spellEnd"/>
      <w:r w:rsidRPr="00211D6B">
        <w:rPr>
          <w:rFonts w:ascii="Times New Roman" w:hAnsi="Times New Roman" w:cs="Times New Roman"/>
        </w:rPr>
        <w:t>, T., pp. 125-133.</w:t>
      </w:r>
    </w:p>
    <w:p w:rsidR="002F5B82" w:rsidRPr="00211D6B" w:rsidRDefault="002F5B82" w:rsidP="002F5B82">
      <w:pPr>
        <w:autoSpaceDE w:val="0"/>
        <w:autoSpaceDN w:val="0"/>
        <w:adjustRightInd w:val="0"/>
        <w:ind w:left="720" w:hanging="720"/>
        <w:rPr>
          <w:rFonts w:ascii="Times New Roman" w:hAnsi="Times New Roman" w:cs="Times New Roman"/>
        </w:rPr>
      </w:pPr>
      <w:r w:rsidRPr="00211D6B">
        <w:rPr>
          <w:rFonts w:ascii="Times New Roman" w:hAnsi="Times New Roman" w:cs="Times New Roman"/>
        </w:rPr>
        <w:t xml:space="preserve">Dawson, S. (2010). </w:t>
      </w:r>
      <w:proofErr w:type="gramStart"/>
      <w:r w:rsidRPr="00211D6B">
        <w:rPr>
          <w:rFonts w:ascii="Times New Roman" w:hAnsi="Times New Roman" w:cs="Times New Roman"/>
        </w:rPr>
        <w:t xml:space="preserve">‘Seeing’ the learning community: An exploration of the development of a resource for monitoring online student </w:t>
      </w:r>
      <w:proofErr w:type="spellStart"/>
      <w:r w:rsidRPr="00211D6B">
        <w:rPr>
          <w:rFonts w:ascii="Times New Roman" w:hAnsi="Times New Roman" w:cs="Times New Roman"/>
        </w:rPr>
        <w:t>networking.</w:t>
      </w:r>
      <w:r w:rsidRPr="00211D6B">
        <w:rPr>
          <w:rFonts w:ascii="Times New Roman" w:hAnsi="Times New Roman" w:cs="Times New Roman"/>
          <w:i/>
        </w:rPr>
        <w:t>British</w:t>
      </w:r>
      <w:proofErr w:type="spellEnd"/>
      <w:r w:rsidRPr="00211D6B">
        <w:rPr>
          <w:rFonts w:ascii="Times New Roman" w:hAnsi="Times New Roman" w:cs="Times New Roman"/>
          <w:i/>
        </w:rPr>
        <w:t xml:space="preserve"> Journal of Educational Technology</w:t>
      </w:r>
      <w:r w:rsidRPr="00211D6B">
        <w:rPr>
          <w:rFonts w:ascii="Times New Roman" w:hAnsi="Times New Roman" w:cs="Times New Roman"/>
        </w:rPr>
        <w:t xml:space="preserve"> 41(5), 736-53.</w:t>
      </w:r>
      <w:proofErr w:type="gramEnd"/>
    </w:p>
    <w:p w:rsidR="00D6557D" w:rsidRPr="00211D6B" w:rsidRDefault="00D6557D" w:rsidP="007C5F37">
      <w:pPr>
        <w:autoSpaceDE w:val="0"/>
        <w:autoSpaceDN w:val="0"/>
        <w:adjustRightInd w:val="0"/>
        <w:ind w:left="720" w:hanging="720"/>
        <w:rPr>
          <w:rFonts w:ascii="Times New Roman" w:hAnsi="Times New Roman" w:cs="Times New Roman"/>
        </w:rPr>
      </w:pPr>
      <w:proofErr w:type="spellStart"/>
      <w:proofErr w:type="gramStart"/>
      <w:r w:rsidRPr="00211D6B">
        <w:rPr>
          <w:rFonts w:ascii="Times New Roman" w:hAnsi="Times New Roman" w:cs="Times New Roman"/>
        </w:rPr>
        <w:lastRenderedPageBreak/>
        <w:t>deLaat</w:t>
      </w:r>
      <w:proofErr w:type="spellEnd"/>
      <w:proofErr w:type="gramEnd"/>
      <w:r w:rsidRPr="00211D6B">
        <w:rPr>
          <w:rFonts w:ascii="Times New Roman" w:hAnsi="Times New Roman" w:cs="Times New Roman"/>
        </w:rPr>
        <w:t xml:space="preserve">, M., </w:t>
      </w:r>
      <w:proofErr w:type="spellStart"/>
      <w:r w:rsidRPr="00211D6B">
        <w:rPr>
          <w:rFonts w:ascii="Times New Roman" w:hAnsi="Times New Roman" w:cs="Times New Roman"/>
        </w:rPr>
        <w:t>Lally</w:t>
      </w:r>
      <w:proofErr w:type="spellEnd"/>
      <w:r w:rsidRPr="00211D6B">
        <w:rPr>
          <w:rFonts w:ascii="Times New Roman" w:hAnsi="Times New Roman" w:cs="Times New Roman"/>
        </w:rPr>
        <w:t xml:space="preserve">, V., </w:t>
      </w:r>
      <w:proofErr w:type="spellStart"/>
      <w:r w:rsidRPr="00211D6B">
        <w:rPr>
          <w:rFonts w:ascii="Times New Roman" w:hAnsi="Times New Roman" w:cs="Times New Roman"/>
        </w:rPr>
        <w:t>Lipponen</w:t>
      </w:r>
      <w:proofErr w:type="spellEnd"/>
      <w:r w:rsidRPr="00211D6B">
        <w:rPr>
          <w:rFonts w:ascii="Times New Roman" w:hAnsi="Times New Roman" w:cs="Times New Roman"/>
        </w:rPr>
        <w:t xml:space="preserve">, L., &amp; Simons, R.J. (2007). </w:t>
      </w:r>
      <w:proofErr w:type="gramStart"/>
      <w:r w:rsidRPr="00211D6B">
        <w:rPr>
          <w:rFonts w:ascii="Times New Roman" w:hAnsi="Times New Roman" w:cs="Times New Roman"/>
        </w:rPr>
        <w:t xml:space="preserve">Investigating patterns of interaction </w:t>
      </w:r>
      <w:proofErr w:type="spellStart"/>
      <w:r w:rsidRPr="00211D6B">
        <w:rPr>
          <w:rFonts w:ascii="Times New Roman" w:hAnsi="Times New Roman" w:cs="Times New Roman"/>
        </w:rPr>
        <w:t>innetworked</w:t>
      </w:r>
      <w:proofErr w:type="spellEnd"/>
      <w:r w:rsidRPr="00211D6B">
        <w:rPr>
          <w:rFonts w:ascii="Times New Roman" w:hAnsi="Times New Roman" w:cs="Times New Roman"/>
        </w:rPr>
        <w:t xml:space="preserve"> learning and computer-supported collaborative </w:t>
      </w:r>
      <w:proofErr w:type="spellStart"/>
      <w:r w:rsidRPr="00211D6B">
        <w:rPr>
          <w:rFonts w:ascii="Times New Roman" w:hAnsi="Times New Roman" w:cs="Times New Roman"/>
        </w:rPr>
        <w:t>learning.</w:t>
      </w:r>
      <w:r w:rsidR="00DB3FD2" w:rsidRPr="00211D6B">
        <w:rPr>
          <w:rFonts w:ascii="Times New Roman" w:hAnsi="Times New Roman" w:cs="Times New Roman"/>
          <w:i/>
        </w:rPr>
        <w:t>International</w:t>
      </w:r>
      <w:proofErr w:type="spellEnd"/>
      <w:r w:rsidR="00DB3FD2" w:rsidRPr="00211D6B">
        <w:rPr>
          <w:rFonts w:ascii="Times New Roman" w:hAnsi="Times New Roman" w:cs="Times New Roman"/>
          <w:i/>
        </w:rPr>
        <w:t xml:space="preserve"> Journal of Computer-Supported Collaborative Learning</w:t>
      </w:r>
      <w:r w:rsidRPr="00211D6B">
        <w:rPr>
          <w:rFonts w:ascii="Times New Roman" w:hAnsi="Times New Roman" w:cs="Times New Roman"/>
        </w:rPr>
        <w:t>, 2, 87-103.</w:t>
      </w:r>
      <w:proofErr w:type="gramEnd"/>
    </w:p>
    <w:p w:rsidR="002F5B82" w:rsidRPr="00211D6B" w:rsidRDefault="00400BB3" w:rsidP="002F5B82">
      <w:pPr>
        <w:autoSpaceDE w:val="0"/>
        <w:autoSpaceDN w:val="0"/>
        <w:adjustRightInd w:val="0"/>
        <w:ind w:left="720" w:hanging="720"/>
        <w:rPr>
          <w:rFonts w:ascii="Times New Roman" w:hAnsi="Times New Roman" w:cs="Times New Roman"/>
        </w:rPr>
      </w:pPr>
      <w:proofErr w:type="spellStart"/>
      <w:proofErr w:type="gramStart"/>
      <w:r w:rsidRPr="00211D6B">
        <w:rPr>
          <w:rFonts w:ascii="Times New Roman" w:hAnsi="Times New Roman" w:cs="Times New Roman"/>
        </w:rPr>
        <w:t>de</w:t>
      </w:r>
      <w:r w:rsidR="002F5B82" w:rsidRPr="00211D6B">
        <w:rPr>
          <w:rFonts w:ascii="Times New Roman" w:hAnsi="Times New Roman" w:cs="Times New Roman"/>
        </w:rPr>
        <w:t>Laat</w:t>
      </w:r>
      <w:proofErr w:type="spellEnd"/>
      <w:proofErr w:type="gramEnd"/>
      <w:r w:rsidR="002F5B82" w:rsidRPr="00211D6B">
        <w:rPr>
          <w:rFonts w:ascii="Times New Roman" w:hAnsi="Times New Roman" w:cs="Times New Roman"/>
        </w:rPr>
        <w:t xml:space="preserve">, M., </w:t>
      </w:r>
      <w:proofErr w:type="spellStart"/>
      <w:r w:rsidR="002F5B82" w:rsidRPr="00211D6B">
        <w:rPr>
          <w:rFonts w:ascii="Times New Roman" w:hAnsi="Times New Roman" w:cs="Times New Roman"/>
        </w:rPr>
        <w:t>Lally</w:t>
      </w:r>
      <w:proofErr w:type="spellEnd"/>
      <w:r w:rsidR="002F5B82" w:rsidRPr="00211D6B">
        <w:rPr>
          <w:rFonts w:ascii="Times New Roman" w:hAnsi="Times New Roman" w:cs="Times New Roman"/>
        </w:rPr>
        <w:t xml:space="preserve">, V., </w:t>
      </w:r>
      <w:proofErr w:type="spellStart"/>
      <w:r w:rsidR="002F5B82" w:rsidRPr="00211D6B">
        <w:rPr>
          <w:rFonts w:ascii="Times New Roman" w:hAnsi="Times New Roman" w:cs="Times New Roman"/>
        </w:rPr>
        <w:t>Lipponen</w:t>
      </w:r>
      <w:proofErr w:type="spellEnd"/>
      <w:r w:rsidR="002F5B82" w:rsidRPr="00211D6B">
        <w:rPr>
          <w:rFonts w:ascii="Times New Roman" w:hAnsi="Times New Roman" w:cs="Times New Roman"/>
        </w:rPr>
        <w:t>, L., &amp; Simons, R. (2007</w:t>
      </w:r>
      <w:r w:rsidR="00D6557D" w:rsidRPr="00211D6B">
        <w:rPr>
          <w:rFonts w:ascii="Times New Roman" w:hAnsi="Times New Roman" w:cs="Times New Roman"/>
        </w:rPr>
        <w:t>a</w:t>
      </w:r>
      <w:r w:rsidR="002F5B82" w:rsidRPr="00211D6B">
        <w:rPr>
          <w:rFonts w:ascii="Times New Roman" w:hAnsi="Times New Roman" w:cs="Times New Roman"/>
        </w:rPr>
        <w:t xml:space="preserve">). Online teaching in networked learning communities: A multi-method approach to studying the role of the teacher. </w:t>
      </w:r>
      <w:r w:rsidR="002F5B82" w:rsidRPr="00211D6B">
        <w:rPr>
          <w:rFonts w:ascii="Times New Roman" w:hAnsi="Times New Roman" w:cs="Times New Roman"/>
          <w:i/>
          <w:iCs/>
        </w:rPr>
        <w:t>Instructional Science, 35</w:t>
      </w:r>
      <w:r w:rsidR="002F5B82" w:rsidRPr="00211D6B">
        <w:rPr>
          <w:rFonts w:ascii="Times New Roman" w:hAnsi="Times New Roman" w:cs="Times New Roman"/>
        </w:rPr>
        <w:t>(3), 257-286.</w:t>
      </w:r>
    </w:p>
    <w:p w:rsidR="002F5B82" w:rsidRPr="00211D6B" w:rsidRDefault="002F5B82" w:rsidP="002F5B82">
      <w:pPr>
        <w:autoSpaceDE w:val="0"/>
        <w:autoSpaceDN w:val="0"/>
        <w:adjustRightInd w:val="0"/>
        <w:ind w:left="720" w:hanging="720"/>
        <w:rPr>
          <w:rFonts w:ascii="Times New Roman" w:hAnsi="Times New Roman" w:cs="Times New Roman"/>
        </w:rPr>
      </w:pPr>
      <w:proofErr w:type="spellStart"/>
      <w:r w:rsidRPr="00211D6B">
        <w:rPr>
          <w:rFonts w:ascii="Times New Roman" w:hAnsi="Times New Roman" w:cs="Times New Roman"/>
        </w:rPr>
        <w:t>Dennen</w:t>
      </w:r>
      <w:proofErr w:type="spellEnd"/>
      <w:r w:rsidRPr="00211D6B">
        <w:rPr>
          <w:rFonts w:ascii="Times New Roman" w:hAnsi="Times New Roman" w:cs="Times New Roman"/>
        </w:rPr>
        <w:t xml:space="preserve">, V. P. (2008). </w:t>
      </w:r>
      <w:proofErr w:type="gramStart"/>
      <w:r w:rsidRPr="00211D6B">
        <w:rPr>
          <w:rFonts w:ascii="Times New Roman" w:hAnsi="Times New Roman" w:cs="Times New Roman"/>
        </w:rPr>
        <w:t xml:space="preserve">Looking for evidence of learning: Assessment and analysis methods for online </w:t>
      </w:r>
      <w:proofErr w:type="spellStart"/>
      <w:r w:rsidRPr="00211D6B">
        <w:rPr>
          <w:rFonts w:ascii="Times New Roman" w:hAnsi="Times New Roman" w:cs="Times New Roman"/>
        </w:rPr>
        <w:t>discourse.</w:t>
      </w:r>
      <w:r w:rsidRPr="00211D6B">
        <w:rPr>
          <w:rFonts w:ascii="Times New Roman" w:hAnsi="Times New Roman" w:cs="Times New Roman"/>
          <w:i/>
          <w:iCs/>
        </w:rPr>
        <w:t>Computers</w:t>
      </w:r>
      <w:proofErr w:type="spellEnd"/>
      <w:r w:rsidRPr="00211D6B">
        <w:rPr>
          <w:rFonts w:ascii="Times New Roman" w:hAnsi="Times New Roman" w:cs="Times New Roman"/>
          <w:i/>
          <w:iCs/>
        </w:rPr>
        <w:t xml:space="preserve"> in Human Behavior, 24</w:t>
      </w:r>
      <w:r w:rsidRPr="00211D6B">
        <w:rPr>
          <w:rFonts w:ascii="Times New Roman" w:hAnsi="Times New Roman" w:cs="Times New Roman"/>
        </w:rPr>
        <w:t>(2), 205-219.</w:t>
      </w:r>
      <w:proofErr w:type="gramEnd"/>
    </w:p>
    <w:p w:rsidR="002F5B82" w:rsidRPr="00211D6B" w:rsidRDefault="002F5B82" w:rsidP="002F5B82">
      <w:pPr>
        <w:pStyle w:val="NormalWeb"/>
        <w:ind w:left="480" w:hanging="480"/>
        <w:rPr>
          <w:sz w:val="22"/>
          <w:szCs w:val="22"/>
        </w:rPr>
      </w:pPr>
      <w:proofErr w:type="spellStart"/>
      <w:r w:rsidRPr="00211D6B">
        <w:rPr>
          <w:sz w:val="22"/>
          <w:szCs w:val="22"/>
        </w:rPr>
        <w:t>Haythornthwaite</w:t>
      </w:r>
      <w:proofErr w:type="spellEnd"/>
      <w:r w:rsidRPr="00211D6B">
        <w:rPr>
          <w:sz w:val="22"/>
          <w:szCs w:val="22"/>
        </w:rPr>
        <w:t>, Caroline.  (2005). Social network methods and measures for examining e-</w:t>
      </w:r>
      <w:proofErr w:type="spellStart"/>
      <w:r w:rsidRPr="00211D6B">
        <w:rPr>
          <w:sz w:val="22"/>
          <w:szCs w:val="22"/>
        </w:rPr>
        <w:t>learning.</w:t>
      </w:r>
      <w:r w:rsidRPr="00211D6B">
        <w:rPr>
          <w:i/>
          <w:iCs/>
          <w:sz w:val="22"/>
          <w:szCs w:val="22"/>
        </w:rPr>
        <w:t>Social</w:t>
      </w:r>
      <w:proofErr w:type="spellEnd"/>
      <w:r w:rsidRPr="00211D6B">
        <w:rPr>
          <w:i/>
          <w:iCs/>
          <w:sz w:val="22"/>
          <w:szCs w:val="22"/>
        </w:rPr>
        <w:t xml:space="preserve"> Networks</w:t>
      </w:r>
      <w:r w:rsidRPr="00211D6B">
        <w:rPr>
          <w:sz w:val="22"/>
          <w:szCs w:val="22"/>
        </w:rPr>
        <w:t xml:space="preserve"> (2005): 1-22. http://citeseerx.ist.psu.edu/viewdoc/download?doi=10.1.1.135.6993&amp;amp;rep=rep1&amp;amp;type=pdf.</w:t>
      </w:r>
    </w:p>
    <w:p w:rsidR="002F5B82" w:rsidRPr="00211D6B" w:rsidRDefault="002F5B82" w:rsidP="002F5B82">
      <w:pPr>
        <w:autoSpaceDE w:val="0"/>
        <w:autoSpaceDN w:val="0"/>
        <w:adjustRightInd w:val="0"/>
        <w:spacing w:after="0" w:line="240" w:lineRule="auto"/>
        <w:ind w:left="720" w:hanging="720"/>
        <w:rPr>
          <w:rFonts w:ascii="Times New Roman" w:hAnsi="Times New Roman" w:cs="Times New Roman"/>
        </w:rPr>
      </w:pPr>
      <w:proofErr w:type="spellStart"/>
      <w:r w:rsidRPr="00211D6B">
        <w:rPr>
          <w:rFonts w:ascii="Times New Roman" w:hAnsi="Times New Roman" w:cs="Times New Roman"/>
        </w:rPr>
        <w:t>Holsti</w:t>
      </w:r>
      <w:proofErr w:type="spellEnd"/>
      <w:r w:rsidRPr="00211D6B">
        <w:rPr>
          <w:rFonts w:ascii="Times New Roman" w:hAnsi="Times New Roman" w:cs="Times New Roman"/>
        </w:rPr>
        <w:t xml:space="preserve">, Ole R. (1969). </w:t>
      </w:r>
      <w:proofErr w:type="gramStart"/>
      <w:r w:rsidRPr="00211D6B">
        <w:rPr>
          <w:rFonts w:ascii="Times New Roman" w:hAnsi="Times New Roman" w:cs="Times New Roman"/>
        </w:rPr>
        <w:t>Content analysis for the social sciences and humanities.</w:t>
      </w:r>
      <w:proofErr w:type="gramEnd"/>
      <w:r w:rsidRPr="00211D6B">
        <w:rPr>
          <w:rFonts w:ascii="Times New Roman" w:hAnsi="Times New Roman" w:cs="Times New Roman"/>
        </w:rPr>
        <w:t xml:space="preserve"> Reading, MA: Addison-Wesley.</w:t>
      </w:r>
    </w:p>
    <w:p w:rsidR="002F5B82" w:rsidRPr="00211D6B" w:rsidRDefault="002F5B82" w:rsidP="002F5B82">
      <w:pPr>
        <w:autoSpaceDE w:val="0"/>
        <w:autoSpaceDN w:val="0"/>
        <w:adjustRightInd w:val="0"/>
        <w:spacing w:after="0" w:line="240" w:lineRule="auto"/>
        <w:ind w:left="720" w:hanging="720"/>
        <w:rPr>
          <w:rFonts w:ascii="Times New Roman" w:hAnsi="Times New Roman" w:cs="Times New Roman"/>
        </w:rPr>
      </w:pPr>
    </w:p>
    <w:p w:rsidR="002F5B82" w:rsidRPr="00211D6B" w:rsidRDefault="002F5B82" w:rsidP="002F5B82">
      <w:pPr>
        <w:autoSpaceDE w:val="0"/>
        <w:autoSpaceDN w:val="0"/>
        <w:adjustRightInd w:val="0"/>
        <w:spacing w:after="0" w:line="240" w:lineRule="auto"/>
        <w:ind w:left="720" w:hanging="720"/>
        <w:rPr>
          <w:rFonts w:ascii="Times New Roman" w:hAnsi="Times New Roman" w:cs="Times New Roman"/>
        </w:rPr>
      </w:pPr>
      <w:proofErr w:type="spellStart"/>
      <w:r w:rsidRPr="00211D6B">
        <w:rPr>
          <w:rFonts w:ascii="Times New Roman" w:hAnsi="Times New Roman" w:cs="Times New Roman"/>
        </w:rPr>
        <w:t>Krippendorf</w:t>
      </w:r>
      <w:proofErr w:type="spellEnd"/>
      <w:r w:rsidRPr="00211D6B">
        <w:rPr>
          <w:rFonts w:ascii="Times New Roman" w:hAnsi="Times New Roman" w:cs="Times New Roman"/>
        </w:rPr>
        <w:t xml:space="preserve">, K. (2004). </w:t>
      </w:r>
      <w:r w:rsidRPr="00211D6B">
        <w:rPr>
          <w:rFonts w:ascii="Times New Roman" w:hAnsi="Times New Roman" w:cs="Times New Roman"/>
          <w:i/>
          <w:iCs/>
        </w:rPr>
        <w:t>Content analysis: An introduction to its methodology</w:t>
      </w:r>
      <w:r w:rsidRPr="00211D6B">
        <w:rPr>
          <w:rFonts w:ascii="Times New Roman" w:hAnsi="Times New Roman" w:cs="Times New Roman"/>
        </w:rPr>
        <w:t xml:space="preserve"> (2nd </w:t>
      </w:r>
      <w:proofErr w:type="gramStart"/>
      <w:r w:rsidRPr="00211D6B">
        <w:rPr>
          <w:rFonts w:ascii="Times New Roman" w:hAnsi="Times New Roman" w:cs="Times New Roman"/>
        </w:rPr>
        <w:t>ed</w:t>
      </w:r>
      <w:proofErr w:type="gramEnd"/>
      <w:r w:rsidRPr="00211D6B">
        <w:rPr>
          <w:rFonts w:ascii="Times New Roman" w:hAnsi="Times New Roman" w:cs="Times New Roman"/>
        </w:rPr>
        <w:t>.). Thousand Oaks, CA: Sage Publications.</w:t>
      </w:r>
    </w:p>
    <w:p w:rsidR="002F5B82" w:rsidRPr="00211D6B" w:rsidRDefault="002F5B82" w:rsidP="002F5B82">
      <w:pPr>
        <w:autoSpaceDE w:val="0"/>
        <w:autoSpaceDN w:val="0"/>
        <w:adjustRightInd w:val="0"/>
        <w:spacing w:after="0" w:line="240" w:lineRule="auto"/>
        <w:ind w:left="720" w:hanging="720"/>
        <w:rPr>
          <w:rFonts w:ascii="Times New Roman" w:hAnsi="Times New Roman" w:cs="Times New Roman"/>
        </w:rPr>
      </w:pPr>
    </w:p>
    <w:p w:rsidR="002F5B82" w:rsidRPr="00211D6B" w:rsidRDefault="002F5B82" w:rsidP="002F5B82">
      <w:pPr>
        <w:autoSpaceDE w:val="0"/>
        <w:autoSpaceDN w:val="0"/>
        <w:adjustRightInd w:val="0"/>
        <w:spacing w:after="0" w:line="240" w:lineRule="auto"/>
        <w:ind w:left="720" w:hanging="720"/>
        <w:rPr>
          <w:rFonts w:ascii="Times New Roman" w:hAnsi="Times New Roman" w:cs="Times New Roman"/>
        </w:rPr>
      </w:pPr>
      <w:proofErr w:type="gramStart"/>
      <w:r w:rsidRPr="00211D6B">
        <w:rPr>
          <w:rFonts w:ascii="Times New Roman" w:hAnsi="Times New Roman" w:cs="Times New Roman"/>
        </w:rPr>
        <w:t>Lombard, M., Snyder-</w:t>
      </w:r>
      <w:proofErr w:type="spellStart"/>
      <w:r w:rsidRPr="00211D6B">
        <w:rPr>
          <w:rFonts w:ascii="Times New Roman" w:hAnsi="Times New Roman" w:cs="Times New Roman"/>
        </w:rPr>
        <w:t>Duch</w:t>
      </w:r>
      <w:proofErr w:type="spellEnd"/>
      <w:r w:rsidRPr="00211D6B">
        <w:rPr>
          <w:rFonts w:ascii="Times New Roman" w:hAnsi="Times New Roman" w:cs="Times New Roman"/>
        </w:rPr>
        <w:t>, J., &amp; Bracken, C. C. (2002).</w:t>
      </w:r>
      <w:proofErr w:type="gramEnd"/>
      <w:r w:rsidRPr="00211D6B">
        <w:rPr>
          <w:rFonts w:ascii="Times New Roman" w:hAnsi="Times New Roman" w:cs="Times New Roman"/>
        </w:rPr>
        <w:t xml:space="preserve"> Content Analysis in Mass Communication: Assessment and Reporting of </w:t>
      </w:r>
      <w:proofErr w:type="spellStart"/>
      <w:r w:rsidRPr="00211D6B">
        <w:rPr>
          <w:rFonts w:ascii="Times New Roman" w:hAnsi="Times New Roman" w:cs="Times New Roman"/>
        </w:rPr>
        <w:t>Intercoder</w:t>
      </w:r>
      <w:proofErr w:type="spellEnd"/>
      <w:r w:rsidRPr="00211D6B">
        <w:rPr>
          <w:rFonts w:ascii="Times New Roman" w:hAnsi="Times New Roman" w:cs="Times New Roman"/>
        </w:rPr>
        <w:t xml:space="preserve"> Reliability. </w:t>
      </w:r>
      <w:r w:rsidRPr="00211D6B">
        <w:rPr>
          <w:rFonts w:ascii="Times New Roman" w:hAnsi="Times New Roman" w:cs="Times New Roman"/>
          <w:i/>
          <w:iCs/>
        </w:rPr>
        <w:t>Human Communication Research, 28</w:t>
      </w:r>
      <w:r w:rsidRPr="00211D6B">
        <w:rPr>
          <w:rFonts w:ascii="Times New Roman" w:hAnsi="Times New Roman" w:cs="Times New Roman"/>
        </w:rPr>
        <w:t xml:space="preserve">(4), 587-604. </w:t>
      </w:r>
      <w:proofErr w:type="spellStart"/>
      <w:proofErr w:type="gramStart"/>
      <w:r w:rsidRPr="00211D6B">
        <w:rPr>
          <w:rFonts w:ascii="Times New Roman" w:hAnsi="Times New Roman" w:cs="Times New Roman"/>
        </w:rPr>
        <w:t>doi</w:t>
      </w:r>
      <w:proofErr w:type="spellEnd"/>
      <w:proofErr w:type="gramEnd"/>
      <w:r w:rsidRPr="00211D6B">
        <w:rPr>
          <w:rFonts w:ascii="Times New Roman" w:hAnsi="Times New Roman" w:cs="Times New Roman"/>
        </w:rPr>
        <w:t>: 10.1111/j.1468-2958.2002.tb00826.x</w:t>
      </w:r>
    </w:p>
    <w:p w:rsidR="002F5B82" w:rsidRPr="00211D6B" w:rsidRDefault="002F5B82" w:rsidP="002F5B82">
      <w:pPr>
        <w:autoSpaceDE w:val="0"/>
        <w:autoSpaceDN w:val="0"/>
        <w:adjustRightInd w:val="0"/>
        <w:ind w:left="720" w:hanging="720"/>
        <w:rPr>
          <w:rFonts w:ascii="Times New Roman" w:hAnsi="Times New Roman" w:cs="Times New Roman"/>
        </w:rPr>
      </w:pPr>
      <w:proofErr w:type="gramStart"/>
      <w:r w:rsidRPr="00211D6B">
        <w:rPr>
          <w:rFonts w:ascii="Times New Roman" w:hAnsi="Times New Roman" w:cs="Times New Roman"/>
        </w:rPr>
        <w:t xml:space="preserve">Lowes, S., Lin, P., &amp; Wang, Y. (2007).Studying the effectiveness of the discussion forum in online professional development </w:t>
      </w:r>
      <w:proofErr w:type="spellStart"/>
      <w:r w:rsidRPr="00211D6B">
        <w:rPr>
          <w:rFonts w:ascii="Times New Roman" w:hAnsi="Times New Roman" w:cs="Times New Roman"/>
        </w:rPr>
        <w:t>courses.</w:t>
      </w:r>
      <w:r w:rsidRPr="00211D6B">
        <w:rPr>
          <w:rFonts w:ascii="Times New Roman" w:hAnsi="Times New Roman" w:cs="Times New Roman"/>
          <w:i/>
          <w:iCs/>
        </w:rPr>
        <w:t>Journal</w:t>
      </w:r>
      <w:proofErr w:type="spellEnd"/>
      <w:r w:rsidRPr="00211D6B">
        <w:rPr>
          <w:rFonts w:ascii="Times New Roman" w:hAnsi="Times New Roman" w:cs="Times New Roman"/>
          <w:i/>
          <w:iCs/>
        </w:rPr>
        <w:t xml:space="preserve"> of Interactive Online Learning, 6</w:t>
      </w:r>
      <w:r w:rsidRPr="00211D6B">
        <w:rPr>
          <w:rFonts w:ascii="Times New Roman" w:hAnsi="Times New Roman" w:cs="Times New Roman"/>
        </w:rPr>
        <w:t>(3), 181-210.</w:t>
      </w:r>
      <w:proofErr w:type="gramEnd"/>
    </w:p>
    <w:p w:rsidR="002F5B82" w:rsidRPr="00211D6B" w:rsidRDefault="002F5B82" w:rsidP="002F5B82">
      <w:pPr>
        <w:autoSpaceDE w:val="0"/>
        <w:autoSpaceDN w:val="0"/>
        <w:adjustRightInd w:val="0"/>
        <w:ind w:left="720" w:hanging="720"/>
        <w:rPr>
          <w:rFonts w:ascii="Times New Roman" w:hAnsi="Times New Roman" w:cs="Times New Roman"/>
        </w:rPr>
      </w:pPr>
      <w:proofErr w:type="spellStart"/>
      <w:r w:rsidRPr="00211D6B">
        <w:rPr>
          <w:rFonts w:ascii="Times New Roman" w:hAnsi="Times New Roman" w:cs="Times New Roman"/>
        </w:rPr>
        <w:t>Macfayden</w:t>
      </w:r>
      <w:proofErr w:type="spellEnd"/>
      <w:r w:rsidRPr="00211D6B">
        <w:rPr>
          <w:rFonts w:ascii="Times New Roman" w:hAnsi="Times New Roman" w:cs="Times New Roman"/>
        </w:rPr>
        <w:t>, L. P. &amp; Dawson, S. (2010). Mining LMS data to develop an “early warning system” for educators: A proof of concept. Computers &amp; Higher Education, 54, 588-599.</w:t>
      </w:r>
    </w:p>
    <w:p w:rsidR="00544F46" w:rsidRPr="00211D6B" w:rsidRDefault="00544F46" w:rsidP="002F5B82">
      <w:pPr>
        <w:autoSpaceDE w:val="0"/>
        <w:autoSpaceDN w:val="0"/>
        <w:adjustRightInd w:val="0"/>
        <w:ind w:left="720" w:hanging="720"/>
        <w:rPr>
          <w:rFonts w:ascii="Times New Roman" w:hAnsi="Times New Roman" w:cs="Times New Roman"/>
        </w:rPr>
      </w:pPr>
      <w:proofErr w:type="gramStart"/>
      <w:r w:rsidRPr="00211D6B">
        <w:rPr>
          <w:rFonts w:ascii="Times New Roman" w:hAnsi="Times New Roman" w:cs="Times New Roman"/>
        </w:rPr>
        <w:t xml:space="preserve">Means, B., Toyama, Y., Murphy, R., </w:t>
      </w:r>
      <w:proofErr w:type="spellStart"/>
      <w:r w:rsidRPr="00211D6B">
        <w:rPr>
          <w:rFonts w:ascii="Times New Roman" w:hAnsi="Times New Roman" w:cs="Times New Roman"/>
        </w:rPr>
        <w:t>Bakia</w:t>
      </w:r>
      <w:proofErr w:type="spellEnd"/>
      <w:r w:rsidRPr="00211D6B">
        <w:rPr>
          <w:rFonts w:ascii="Times New Roman" w:hAnsi="Times New Roman" w:cs="Times New Roman"/>
        </w:rPr>
        <w:t>, M. &amp; Jones, K. (2009).</w:t>
      </w:r>
      <w:r w:rsidR="00DB3FD2" w:rsidRPr="00211D6B">
        <w:rPr>
          <w:rFonts w:ascii="Times New Roman" w:hAnsi="Times New Roman" w:cs="Times New Roman"/>
          <w:i/>
        </w:rPr>
        <w:t>Evaluation of evidence-based practices in online learning: A meta-analysis and review of online learning studies</w:t>
      </w:r>
      <w:r w:rsidRPr="00211D6B">
        <w:rPr>
          <w:rFonts w:ascii="Times New Roman" w:hAnsi="Times New Roman" w:cs="Times New Roman"/>
        </w:rPr>
        <w:t>.</w:t>
      </w:r>
      <w:proofErr w:type="gramEnd"/>
      <w:r w:rsidRPr="00211D6B">
        <w:rPr>
          <w:rFonts w:ascii="Times New Roman" w:hAnsi="Times New Roman" w:cs="Times New Roman"/>
        </w:rPr>
        <w:t xml:space="preserve"> Washington, D.C.: U.S. Department of Education, Office of Planning, Evaluation, and Policy Development.</w:t>
      </w:r>
    </w:p>
    <w:p w:rsidR="002F5B82" w:rsidRPr="00211D6B" w:rsidRDefault="002F5B82" w:rsidP="002F5B82">
      <w:pPr>
        <w:autoSpaceDE w:val="0"/>
        <w:autoSpaceDN w:val="0"/>
        <w:adjustRightInd w:val="0"/>
        <w:spacing w:after="0" w:line="240" w:lineRule="auto"/>
        <w:ind w:left="720" w:hanging="720"/>
        <w:rPr>
          <w:rFonts w:ascii="Times New Roman" w:hAnsi="Times New Roman" w:cs="Times New Roman"/>
        </w:rPr>
      </w:pPr>
      <w:proofErr w:type="spellStart"/>
      <w:r w:rsidRPr="00211D6B">
        <w:rPr>
          <w:rFonts w:ascii="Times New Roman" w:hAnsi="Times New Roman" w:cs="Times New Roman"/>
        </w:rPr>
        <w:t>Neurendorf</w:t>
      </w:r>
      <w:proofErr w:type="spellEnd"/>
      <w:r w:rsidRPr="00211D6B">
        <w:rPr>
          <w:rFonts w:ascii="Times New Roman" w:hAnsi="Times New Roman" w:cs="Times New Roman"/>
        </w:rPr>
        <w:t xml:space="preserve">, K. A. (2002). </w:t>
      </w:r>
      <w:proofErr w:type="gramStart"/>
      <w:r w:rsidRPr="00211D6B">
        <w:rPr>
          <w:rFonts w:ascii="Times New Roman" w:hAnsi="Times New Roman" w:cs="Times New Roman"/>
          <w:i/>
          <w:iCs/>
        </w:rPr>
        <w:t>The content analysis guidebook</w:t>
      </w:r>
      <w:r w:rsidRPr="00211D6B">
        <w:rPr>
          <w:rFonts w:ascii="Times New Roman" w:hAnsi="Times New Roman" w:cs="Times New Roman"/>
        </w:rPr>
        <w:t>.</w:t>
      </w:r>
      <w:proofErr w:type="gramEnd"/>
      <w:r w:rsidRPr="00211D6B">
        <w:rPr>
          <w:rFonts w:ascii="Times New Roman" w:hAnsi="Times New Roman" w:cs="Times New Roman"/>
        </w:rPr>
        <w:t xml:space="preserve"> Thousand Oaks, CA: Sage Publications.</w:t>
      </w:r>
    </w:p>
    <w:p w:rsidR="00461D5A" w:rsidRPr="00211D6B" w:rsidRDefault="00461D5A" w:rsidP="002F5B82">
      <w:pPr>
        <w:autoSpaceDE w:val="0"/>
        <w:autoSpaceDN w:val="0"/>
        <w:adjustRightInd w:val="0"/>
        <w:spacing w:after="0" w:line="240" w:lineRule="auto"/>
        <w:ind w:left="720" w:hanging="720"/>
        <w:rPr>
          <w:rFonts w:ascii="Times New Roman" w:hAnsi="Times New Roman" w:cs="Times New Roman"/>
        </w:rPr>
      </w:pPr>
    </w:p>
    <w:p w:rsidR="00461D5A" w:rsidRPr="00211D6B" w:rsidRDefault="00461D5A" w:rsidP="002F5B82">
      <w:pPr>
        <w:autoSpaceDE w:val="0"/>
        <w:autoSpaceDN w:val="0"/>
        <w:adjustRightInd w:val="0"/>
        <w:spacing w:after="0" w:line="240" w:lineRule="auto"/>
        <w:ind w:left="720" w:hanging="720"/>
        <w:rPr>
          <w:rFonts w:ascii="Times New Roman" w:hAnsi="Times New Roman" w:cs="Times New Roman"/>
        </w:rPr>
      </w:pPr>
      <w:r w:rsidRPr="00211D6B">
        <w:rPr>
          <w:rFonts w:ascii="Times New Roman" w:hAnsi="Times New Roman" w:cs="Times New Roman"/>
        </w:rPr>
        <w:t xml:space="preserve">Nelson, B. C. (2007). Exploring the use of individualized, reflective guidance in an educational multi-user virtual </w:t>
      </w:r>
      <w:proofErr w:type="spellStart"/>
      <w:r w:rsidRPr="00211D6B">
        <w:rPr>
          <w:rFonts w:ascii="Times New Roman" w:hAnsi="Times New Roman" w:cs="Times New Roman"/>
        </w:rPr>
        <w:t>environment.</w:t>
      </w:r>
      <w:r w:rsidR="00DB3FD2" w:rsidRPr="00211D6B">
        <w:rPr>
          <w:rFonts w:ascii="Times New Roman" w:hAnsi="Times New Roman" w:cs="Times New Roman"/>
          <w:i/>
        </w:rPr>
        <w:t>Journal</w:t>
      </w:r>
      <w:proofErr w:type="spellEnd"/>
      <w:r w:rsidR="00DB3FD2" w:rsidRPr="00211D6B">
        <w:rPr>
          <w:rFonts w:ascii="Times New Roman" w:hAnsi="Times New Roman" w:cs="Times New Roman"/>
          <w:i/>
        </w:rPr>
        <w:t xml:space="preserve"> of Science Education and Technology</w:t>
      </w:r>
      <w:r w:rsidRPr="00211D6B">
        <w:rPr>
          <w:rFonts w:ascii="Times New Roman" w:hAnsi="Times New Roman" w:cs="Times New Roman"/>
        </w:rPr>
        <w:t xml:space="preserve"> 16 (1):83–97.</w:t>
      </w:r>
    </w:p>
    <w:p w:rsidR="002F5B82" w:rsidRPr="00211D6B" w:rsidRDefault="002F5B82" w:rsidP="002F5B82">
      <w:pPr>
        <w:pStyle w:val="BodyText2"/>
        <w:spacing w:after="0" w:line="240" w:lineRule="auto"/>
        <w:ind w:left="720" w:hanging="720"/>
        <w:rPr>
          <w:rFonts w:ascii="Times New Roman" w:hAnsi="Times New Roman" w:cs="Times New Roman"/>
        </w:rPr>
      </w:pPr>
    </w:p>
    <w:p w:rsidR="002F5B82" w:rsidRPr="00211D6B" w:rsidRDefault="002F5B82" w:rsidP="002F5B82">
      <w:pPr>
        <w:autoSpaceDE w:val="0"/>
        <w:autoSpaceDN w:val="0"/>
        <w:adjustRightInd w:val="0"/>
        <w:ind w:left="720" w:hanging="720"/>
        <w:rPr>
          <w:rFonts w:ascii="Times New Roman" w:hAnsi="Times New Roman" w:cs="Times New Roman"/>
        </w:rPr>
      </w:pPr>
      <w:proofErr w:type="gramStart"/>
      <w:r w:rsidRPr="00211D6B">
        <w:rPr>
          <w:rFonts w:ascii="Times New Roman" w:hAnsi="Times New Roman" w:cs="Times New Roman"/>
        </w:rPr>
        <w:t>Russo, T. C., &amp;</w:t>
      </w:r>
      <w:proofErr w:type="spellStart"/>
      <w:r w:rsidRPr="00211D6B">
        <w:rPr>
          <w:rFonts w:ascii="Times New Roman" w:hAnsi="Times New Roman" w:cs="Times New Roman"/>
        </w:rPr>
        <w:t>Koesten</w:t>
      </w:r>
      <w:proofErr w:type="spellEnd"/>
      <w:r w:rsidRPr="00211D6B">
        <w:rPr>
          <w:rFonts w:ascii="Times New Roman" w:hAnsi="Times New Roman" w:cs="Times New Roman"/>
        </w:rPr>
        <w:t>, J. (2005).</w:t>
      </w:r>
      <w:proofErr w:type="gramEnd"/>
      <w:r w:rsidRPr="00211D6B">
        <w:rPr>
          <w:rFonts w:ascii="Times New Roman" w:hAnsi="Times New Roman" w:cs="Times New Roman"/>
        </w:rPr>
        <w:t xml:space="preserve"> Prestige, centrality and learning: A social network analysis of an online class. </w:t>
      </w:r>
      <w:r w:rsidRPr="00211D6B">
        <w:rPr>
          <w:rFonts w:ascii="Times New Roman" w:hAnsi="Times New Roman" w:cs="Times New Roman"/>
          <w:i/>
          <w:iCs/>
        </w:rPr>
        <w:t>Communication Education, 54</w:t>
      </w:r>
      <w:r w:rsidRPr="00211D6B">
        <w:rPr>
          <w:rFonts w:ascii="Times New Roman" w:hAnsi="Times New Roman" w:cs="Times New Roman"/>
        </w:rPr>
        <w:t>(23), 254-261.</w:t>
      </w:r>
    </w:p>
    <w:p w:rsidR="00461D5A" w:rsidRPr="00211D6B" w:rsidRDefault="00461D5A" w:rsidP="002F5B82">
      <w:pPr>
        <w:autoSpaceDE w:val="0"/>
        <w:autoSpaceDN w:val="0"/>
        <w:adjustRightInd w:val="0"/>
        <w:ind w:left="720" w:hanging="720"/>
        <w:rPr>
          <w:rFonts w:ascii="Times New Roman" w:hAnsi="Times New Roman" w:cs="Times New Roman"/>
        </w:rPr>
      </w:pPr>
      <w:proofErr w:type="gramStart"/>
      <w:r w:rsidRPr="00211D6B">
        <w:rPr>
          <w:rFonts w:ascii="Times New Roman" w:hAnsi="Times New Roman" w:cs="Times New Roman"/>
        </w:rPr>
        <w:t>Saito, H., and K. Miwa (2007).</w:t>
      </w:r>
      <w:proofErr w:type="gramEnd"/>
      <w:r w:rsidRPr="00211D6B">
        <w:rPr>
          <w:rFonts w:ascii="Times New Roman" w:hAnsi="Times New Roman" w:cs="Times New Roman"/>
        </w:rPr>
        <w:t xml:space="preserve"> Construction of a learning environment supporting learners’ reflection: A case of information seeking on the Web, </w:t>
      </w:r>
      <w:r w:rsidR="00DB3FD2" w:rsidRPr="00211D6B">
        <w:rPr>
          <w:rFonts w:ascii="Times New Roman" w:hAnsi="Times New Roman" w:cs="Times New Roman"/>
          <w:i/>
        </w:rPr>
        <w:t>Computers &amp; Education</w:t>
      </w:r>
      <w:r w:rsidRPr="00211D6B">
        <w:rPr>
          <w:rFonts w:ascii="Times New Roman" w:hAnsi="Times New Roman" w:cs="Times New Roman"/>
        </w:rPr>
        <w:t xml:space="preserve"> 49 (2), 214–229.</w:t>
      </w:r>
    </w:p>
    <w:p w:rsidR="00B17B34" w:rsidRPr="00211D6B" w:rsidRDefault="00B17B34" w:rsidP="002F5B82">
      <w:pPr>
        <w:pStyle w:val="BodyText2"/>
        <w:spacing w:after="0" w:line="240" w:lineRule="auto"/>
        <w:ind w:left="720" w:hanging="720"/>
        <w:rPr>
          <w:rFonts w:ascii="Times New Roman" w:hAnsi="Times New Roman" w:cs="Times New Roman"/>
        </w:rPr>
      </w:pPr>
      <w:r w:rsidRPr="00211D6B">
        <w:rPr>
          <w:rFonts w:ascii="Times New Roman" w:hAnsi="Times New Roman" w:cs="Times New Roman"/>
        </w:rPr>
        <w:t xml:space="preserve">Scott, J. (1988). </w:t>
      </w:r>
      <w:proofErr w:type="gramStart"/>
      <w:r w:rsidRPr="00211D6B">
        <w:rPr>
          <w:rFonts w:ascii="Times New Roman" w:hAnsi="Times New Roman" w:cs="Times New Roman"/>
        </w:rPr>
        <w:t xml:space="preserve">Social network </w:t>
      </w:r>
      <w:proofErr w:type="spellStart"/>
      <w:r w:rsidRPr="00211D6B">
        <w:rPr>
          <w:rFonts w:ascii="Times New Roman" w:hAnsi="Times New Roman" w:cs="Times New Roman"/>
        </w:rPr>
        <w:t>analysis.</w:t>
      </w:r>
      <w:r w:rsidRPr="00211D6B">
        <w:rPr>
          <w:rFonts w:ascii="Times New Roman" w:hAnsi="Times New Roman" w:cs="Times New Roman"/>
          <w:i/>
        </w:rPr>
        <w:t>Sociology</w:t>
      </w:r>
      <w:proofErr w:type="spellEnd"/>
      <w:r w:rsidRPr="00211D6B">
        <w:rPr>
          <w:rFonts w:ascii="Times New Roman" w:hAnsi="Times New Roman" w:cs="Times New Roman"/>
          <w:i/>
        </w:rPr>
        <w:t xml:space="preserve"> </w:t>
      </w:r>
      <w:r w:rsidRPr="00211D6B">
        <w:rPr>
          <w:rFonts w:ascii="Times New Roman" w:hAnsi="Times New Roman" w:cs="Times New Roman"/>
        </w:rPr>
        <w:t>22 (1), 109-127.</w:t>
      </w:r>
      <w:proofErr w:type="gramEnd"/>
    </w:p>
    <w:p w:rsidR="00B17B34" w:rsidRPr="00211D6B" w:rsidRDefault="00B17B34" w:rsidP="002F5B82">
      <w:pPr>
        <w:pStyle w:val="BodyText2"/>
        <w:spacing w:after="0" w:line="240" w:lineRule="auto"/>
        <w:ind w:left="720" w:hanging="720"/>
        <w:rPr>
          <w:rFonts w:ascii="Times New Roman" w:hAnsi="Times New Roman" w:cs="Times New Roman"/>
        </w:rPr>
      </w:pPr>
    </w:p>
    <w:p w:rsidR="00040F8E" w:rsidRPr="00211D6B" w:rsidRDefault="00040F8E" w:rsidP="002F5B82">
      <w:pPr>
        <w:pStyle w:val="BodyText2"/>
        <w:spacing w:after="0" w:line="240" w:lineRule="auto"/>
        <w:ind w:left="720" w:hanging="720"/>
        <w:rPr>
          <w:rFonts w:ascii="Times New Roman" w:hAnsi="Times New Roman" w:cs="Times New Roman"/>
        </w:rPr>
      </w:pPr>
      <w:r w:rsidRPr="00211D6B">
        <w:rPr>
          <w:rFonts w:ascii="Times New Roman" w:hAnsi="Times New Roman" w:cs="Times New Roman"/>
        </w:rPr>
        <w:t xml:space="preserve">Shea, P., Hayes, S., Vickers, J. (2010). Online instructional effort measured through the lens of teaching presence in the Community of Inquiry framework: A Re-examination of measures and approach. </w:t>
      </w:r>
      <w:proofErr w:type="gramStart"/>
      <w:r w:rsidRPr="00211D6B">
        <w:rPr>
          <w:rFonts w:ascii="Times New Roman" w:hAnsi="Times New Roman" w:cs="Times New Roman"/>
          <w:i/>
        </w:rPr>
        <w:t>International Review of Research in Open and Distance Learning</w:t>
      </w:r>
      <w:r w:rsidRPr="00211D6B">
        <w:rPr>
          <w:rFonts w:ascii="Times New Roman" w:hAnsi="Times New Roman" w:cs="Times New Roman"/>
        </w:rPr>
        <w:t xml:space="preserve"> 11(3), 127-154.</w:t>
      </w:r>
      <w:proofErr w:type="gramEnd"/>
    </w:p>
    <w:p w:rsidR="00040F8E" w:rsidRPr="00211D6B" w:rsidRDefault="00040F8E" w:rsidP="002F5B82">
      <w:pPr>
        <w:pStyle w:val="BodyText2"/>
        <w:spacing w:after="0" w:line="240" w:lineRule="auto"/>
        <w:ind w:left="720" w:hanging="720"/>
        <w:rPr>
          <w:rFonts w:ascii="Times New Roman" w:hAnsi="Times New Roman" w:cs="Times New Roman"/>
        </w:rPr>
      </w:pPr>
    </w:p>
    <w:p w:rsidR="002F5B82" w:rsidRPr="00211D6B" w:rsidRDefault="002F5B82" w:rsidP="002F5B82">
      <w:pPr>
        <w:pStyle w:val="BodyText2"/>
        <w:spacing w:after="0" w:line="240" w:lineRule="auto"/>
        <w:ind w:left="720" w:hanging="720"/>
        <w:rPr>
          <w:rFonts w:ascii="Times New Roman" w:hAnsi="Times New Roman" w:cs="Times New Roman"/>
        </w:rPr>
      </w:pPr>
      <w:r w:rsidRPr="00211D6B">
        <w:rPr>
          <w:rFonts w:ascii="Times New Roman" w:hAnsi="Times New Roman" w:cs="Times New Roman"/>
        </w:rPr>
        <w:t xml:space="preserve"> Shea, P., Hayes, S., </w:t>
      </w:r>
      <w:proofErr w:type="spellStart"/>
      <w:r w:rsidRPr="00211D6B">
        <w:rPr>
          <w:rFonts w:ascii="Times New Roman" w:hAnsi="Times New Roman" w:cs="Times New Roman"/>
        </w:rPr>
        <w:t>Uzner</w:t>
      </w:r>
      <w:proofErr w:type="spellEnd"/>
      <w:r w:rsidRPr="00211D6B">
        <w:rPr>
          <w:rFonts w:ascii="Times New Roman" w:hAnsi="Times New Roman" w:cs="Times New Roman"/>
        </w:rPr>
        <w:t xml:space="preserve">, S., Vickers, J., Wilde, J., </w:t>
      </w:r>
      <w:proofErr w:type="spellStart"/>
      <w:r w:rsidRPr="00211D6B">
        <w:rPr>
          <w:rFonts w:ascii="Times New Roman" w:hAnsi="Times New Roman" w:cs="Times New Roman"/>
        </w:rPr>
        <w:t>Gozza</w:t>
      </w:r>
      <w:proofErr w:type="spellEnd"/>
      <w:r w:rsidRPr="00211D6B">
        <w:rPr>
          <w:rFonts w:ascii="Times New Roman" w:hAnsi="Times New Roman" w:cs="Times New Roman"/>
        </w:rPr>
        <w:t>-Cohen, M., &amp;</w:t>
      </w:r>
      <w:r w:rsidR="00C548E0" w:rsidRPr="00211D6B">
        <w:rPr>
          <w:rFonts w:ascii="Times New Roman" w:hAnsi="Times New Roman" w:cs="Times New Roman"/>
        </w:rPr>
        <w:t xml:space="preserve"> </w:t>
      </w:r>
      <w:r w:rsidRPr="00211D6B">
        <w:rPr>
          <w:rFonts w:ascii="Times New Roman" w:hAnsi="Times New Roman" w:cs="Times New Roman"/>
        </w:rPr>
        <w:t>Jian, Shoubang. (2011) .</w:t>
      </w:r>
      <w:r w:rsidR="00F33CED" w:rsidRPr="00211D6B">
        <w:rPr>
          <w:rStyle w:val="Emphasis"/>
          <w:rFonts w:ascii="Times New Roman" w:hAnsi="Times New Roman" w:cs="Times New Roman"/>
        </w:rPr>
        <w:t>Learning presence: A new conceptual element w</w:t>
      </w:r>
      <w:r w:rsidRPr="00211D6B">
        <w:rPr>
          <w:rStyle w:val="Emphasis"/>
          <w:rFonts w:ascii="Times New Roman" w:hAnsi="Times New Roman" w:cs="Times New Roman"/>
        </w:rPr>
        <w:t xml:space="preserve">ithin </w:t>
      </w:r>
      <w:r w:rsidR="00F33CED" w:rsidRPr="00211D6B">
        <w:rPr>
          <w:rStyle w:val="Emphasis"/>
          <w:rFonts w:ascii="Times New Roman" w:hAnsi="Times New Roman" w:cs="Times New Roman"/>
        </w:rPr>
        <w:t>the Community of Inquiry (</w:t>
      </w:r>
      <w:proofErr w:type="spellStart"/>
      <w:r w:rsidR="00F33CED" w:rsidRPr="00211D6B">
        <w:rPr>
          <w:rStyle w:val="Emphasis"/>
          <w:rFonts w:ascii="Times New Roman" w:hAnsi="Times New Roman" w:cs="Times New Roman"/>
        </w:rPr>
        <w:t>CoI</w:t>
      </w:r>
      <w:proofErr w:type="spellEnd"/>
      <w:r w:rsidR="00F33CED" w:rsidRPr="00211D6B">
        <w:rPr>
          <w:rStyle w:val="Emphasis"/>
          <w:rFonts w:ascii="Times New Roman" w:hAnsi="Times New Roman" w:cs="Times New Roman"/>
        </w:rPr>
        <w:t>) f</w:t>
      </w:r>
      <w:r w:rsidRPr="00211D6B">
        <w:rPr>
          <w:rStyle w:val="Emphasis"/>
          <w:rFonts w:ascii="Times New Roman" w:hAnsi="Times New Roman" w:cs="Times New Roman"/>
        </w:rPr>
        <w:t>ramework</w:t>
      </w:r>
      <w:r w:rsidR="00206FCA" w:rsidRPr="00211D6B">
        <w:rPr>
          <w:rStyle w:val="Emphasis"/>
          <w:rFonts w:ascii="Times New Roman" w:hAnsi="Times New Roman" w:cs="Times New Roman"/>
        </w:rPr>
        <w:t xml:space="preserve"> </w:t>
      </w:r>
      <w:r w:rsidRPr="00211D6B">
        <w:rPr>
          <w:rStyle w:val="Emphasis"/>
          <w:rFonts w:ascii="Times New Roman" w:hAnsi="Times New Roman" w:cs="Times New Roman"/>
        </w:rPr>
        <w:t>.</w:t>
      </w:r>
      <w:r w:rsidRPr="00211D6B">
        <w:rPr>
          <w:rFonts w:ascii="Times New Roman" w:hAnsi="Times New Roman" w:cs="Times New Roman"/>
        </w:rPr>
        <w:t>American Educational Research Association Annual meeting, New Orleans, Louisiana, April, 2011.</w:t>
      </w:r>
    </w:p>
    <w:p w:rsidR="00461D5A" w:rsidRPr="00211D6B" w:rsidRDefault="00461D5A" w:rsidP="002F5B82">
      <w:pPr>
        <w:pStyle w:val="BodyText2"/>
        <w:spacing w:after="0" w:line="240" w:lineRule="auto"/>
        <w:ind w:left="720" w:hanging="720"/>
        <w:rPr>
          <w:rFonts w:ascii="Times New Roman" w:hAnsi="Times New Roman" w:cs="Times New Roman"/>
        </w:rPr>
      </w:pPr>
    </w:p>
    <w:p w:rsidR="00461D5A" w:rsidRPr="00211D6B" w:rsidRDefault="00461D5A" w:rsidP="002F5B82">
      <w:pPr>
        <w:pStyle w:val="BodyText2"/>
        <w:spacing w:after="0" w:line="240" w:lineRule="auto"/>
        <w:ind w:left="720" w:hanging="720"/>
        <w:rPr>
          <w:rFonts w:ascii="Times New Roman" w:hAnsi="Times New Roman" w:cs="Times New Roman"/>
        </w:rPr>
      </w:pPr>
      <w:proofErr w:type="spellStart"/>
      <w:proofErr w:type="gramStart"/>
      <w:r w:rsidRPr="00211D6B">
        <w:rPr>
          <w:rFonts w:ascii="Times New Roman" w:hAnsi="Times New Roman" w:cs="Times New Roman"/>
        </w:rPr>
        <w:t>Shen</w:t>
      </w:r>
      <w:proofErr w:type="spellEnd"/>
      <w:r w:rsidRPr="00211D6B">
        <w:rPr>
          <w:rFonts w:ascii="Times New Roman" w:hAnsi="Times New Roman" w:cs="Times New Roman"/>
        </w:rPr>
        <w:t>, P. D., Lee, T.H., and Tsai, C. W. (2007).</w:t>
      </w:r>
      <w:proofErr w:type="gramEnd"/>
      <w:r w:rsidRPr="00211D6B">
        <w:rPr>
          <w:rFonts w:ascii="Times New Roman" w:hAnsi="Times New Roman" w:cs="Times New Roman"/>
        </w:rPr>
        <w:t xml:space="preserve"> Applying Web-enabled problem-based learning and self-regulated learning to enhance computing skills of Taiwan’s vocational students: A quasi-experimental study of a short-term module. </w:t>
      </w:r>
      <w:r w:rsidR="00DB3FD2" w:rsidRPr="00211D6B">
        <w:rPr>
          <w:rFonts w:ascii="Times New Roman" w:hAnsi="Times New Roman" w:cs="Times New Roman"/>
          <w:i/>
        </w:rPr>
        <w:t>Electronic Journal of e-Learning</w:t>
      </w:r>
      <w:proofErr w:type="gramStart"/>
      <w:r w:rsidRPr="00211D6B">
        <w:rPr>
          <w:rFonts w:ascii="Times New Roman" w:hAnsi="Times New Roman" w:cs="Times New Roman"/>
        </w:rPr>
        <w:t>,5</w:t>
      </w:r>
      <w:proofErr w:type="gramEnd"/>
      <w:r w:rsidRPr="00211D6B">
        <w:rPr>
          <w:rFonts w:ascii="Times New Roman" w:hAnsi="Times New Roman" w:cs="Times New Roman"/>
        </w:rPr>
        <w:t xml:space="preserve"> (2), 147–156.</w:t>
      </w:r>
    </w:p>
    <w:p w:rsidR="002F5B82" w:rsidRPr="00211D6B" w:rsidRDefault="002F5B82" w:rsidP="002F5B82">
      <w:pPr>
        <w:pStyle w:val="BodyText2"/>
        <w:spacing w:after="0" w:line="240" w:lineRule="auto"/>
        <w:ind w:left="720" w:hanging="720"/>
        <w:rPr>
          <w:rFonts w:ascii="Times New Roman" w:hAnsi="Times New Roman" w:cs="Times New Roman"/>
        </w:rPr>
      </w:pPr>
    </w:p>
    <w:p w:rsidR="00461D5A" w:rsidRPr="00211D6B" w:rsidRDefault="00461D5A" w:rsidP="002F5B82">
      <w:pPr>
        <w:pStyle w:val="BodyText2"/>
        <w:spacing w:after="0" w:line="240" w:lineRule="auto"/>
        <w:ind w:left="720" w:hanging="720"/>
        <w:rPr>
          <w:rFonts w:ascii="Times New Roman" w:hAnsi="Times New Roman" w:cs="Times New Roman"/>
        </w:rPr>
      </w:pPr>
      <w:proofErr w:type="gramStart"/>
      <w:r w:rsidRPr="00211D6B">
        <w:rPr>
          <w:rFonts w:ascii="Times New Roman" w:hAnsi="Times New Roman" w:cs="Times New Roman"/>
        </w:rPr>
        <w:t>Wang, K. H., Wang, T.H., Wang, W. L., &amp; Huang, S. C. (2006).</w:t>
      </w:r>
      <w:proofErr w:type="gramEnd"/>
      <w:r w:rsidRPr="00211D6B">
        <w:rPr>
          <w:rFonts w:ascii="Times New Roman" w:hAnsi="Times New Roman" w:cs="Times New Roman"/>
        </w:rPr>
        <w:t xml:space="preserve"> Learning styles and formative assessment strategy: Enhancing student achievement in Web-based learning. </w:t>
      </w:r>
      <w:r w:rsidR="00DB3FD2" w:rsidRPr="00211D6B">
        <w:rPr>
          <w:rFonts w:ascii="Times New Roman" w:hAnsi="Times New Roman" w:cs="Times New Roman"/>
          <w:i/>
        </w:rPr>
        <w:t>Journal of Computer Assisted Learning</w:t>
      </w:r>
      <w:r w:rsidRPr="00211D6B">
        <w:rPr>
          <w:rFonts w:ascii="Times New Roman" w:hAnsi="Times New Roman" w:cs="Times New Roman"/>
        </w:rPr>
        <w:t xml:space="preserve"> 22 (3), 207–217.</w:t>
      </w:r>
    </w:p>
    <w:p w:rsidR="00461D5A" w:rsidRPr="00211D6B" w:rsidRDefault="00461D5A" w:rsidP="002F5B82">
      <w:pPr>
        <w:pStyle w:val="BodyText2"/>
        <w:spacing w:after="0" w:line="240" w:lineRule="auto"/>
        <w:ind w:left="720" w:hanging="720"/>
        <w:rPr>
          <w:rFonts w:ascii="Times New Roman" w:hAnsi="Times New Roman" w:cs="Times New Roman"/>
        </w:rPr>
      </w:pPr>
    </w:p>
    <w:p w:rsidR="002F5B82" w:rsidRPr="00211D6B" w:rsidRDefault="002F5B82" w:rsidP="002F5B82">
      <w:pPr>
        <w:pStyle w:val="BodyText2"/>
        <w:spacing w:after="0" w:line="240" w:lineRule="auto"/>
        <w:ind w:left="720" w:hanging="720"/>
        <w:rPr>
          <w:rFonts w:ascii="Times New Roman" w:hAnsi="Times New Roman" w:cs="Times New Roman"/>
        </w:rPr>
      </w:pPr>
      <w:proofErr w:type="gramStart"/>
      <w:r w:rsidRPr="00211D6B">
        <w:rPr>
          <w:rFonts w:ascii="Times New Roman" w:hAnsi="Times New Roman" w:cs="Times New Roman"/>
        </w:rPr>
        <w:t xml:space="preserve">Wasserman, S. &amp; Faust, K. (2007) </w:t>
      </w:r>
      <w:r w:rsidRPr="00211D6B">
        <w:rPr>
          <w:rFonts w:ascii="Times New Roman" w:hAnsi="Times New Roman" w:cs="Times New Roman"/>
          <w:i/>
        </w:rPr>
        <w:t>Social Network Analysis</w:t>
      </w:r>
      <w:r w:rsidRPr="00211D6B">
        <w:rPr>
          <w:rFonts w:ascii="Times New Roman" w:hAnsi="Times New Roman" w:cs="Times New Roman"/>
        </w:rPr>
        <w:t>.</w:t>
      </w:r>
      <w:proofErr w:type="gramEnd"/>
      <w:r w:rsidRPr="00211D6B">
        <w:rPr>
          <w:rFonts w:ascii="Times New Roman" w:hAnsi="Times New Roman" w:cs="Times New Roman"/>
        </w:rPr>
        <w:t xml:space="preserve"> New York: Cambridge University Press.</w:t>
      </w:r>
    </w:p>
    <w:p w:rsidR="002F5B82" w:rsidRPr="00211D6B" w:rsidRDefault="002F5B82" w:rsidP="002F5B82">
      <w:pPr>
        <w:autoSpaceDE w:val="0"/>
        <w:autoSpaceDN w:val="0"/>
        <w:adjustRightInd w:val="0"/>
        <w:ind w:left="720" w:hanging="720"/>
        <w:rPr>
          <w:rFonts w:ascii="Times New Roman" w:hAnsi="Times New Roman" w:cs="Times New Roman"/>
        </w:rPr>
      </w:pPr>
    </w:p>
    <w:p w:rsidR="002F5B82" w:rsidRPr="00211D6B" w:rsidRDefault="002F5B82" w:rsidP="002F5B82">
      <w:pPr>
        <w:autoSpaceDE w:val="0"/>
        <w:autoSpaceDN w:val="0"/>
        <w:adjustRightInd w:val="0"/>
        <w:ind w:left="720" w:hanging="720"/>
        <w:rPr>
          <w:rFonts w:ascii="Times New Roman" w:hAnsi="Times New Roman" w:cs="Times New Roman"/>
        </w:rPr>
      </w:pPr>
      <w:proofErr w:type="gramStart"/>
      <w:r w:rsidRPr="00211D6B">
        <w:rPr>
          <w:rFonts w:ascii="Times New Roman" w:hAnsi="Times New Roman" w:cs="Times New Roman"/>
        </w:rPr>
        <w:t>Yang, H.-L., &amp; Tang, J.-H.</w:t>
      </w:r>
      <w:proofErr w:type="gramEnd"/>
      <w:r w:rsidRPr="00211D6B">
        <w:rPr>
          <w:rFonts w:ascii="Times New Roman" w:hAnsi="Times New Roman" w:cs="Times New Roman"/>
        </w:rPr>
        <w:t xml:space="preserve"> (2003). Effects of Social Network on Students' Performance: A Web-Based Forum Study in Taiwan. </w:t>
      </w:r>
      <w:r w:rsidRPr="00211D6B">
        <w:rPr>
          <w:rFonts w:ascii="Times New Roman" w:hAnsi="Times New Roman" w:cs="Times New Roman"/>
          <w:i/>
          <w:iCs/>
        </w:rPr>
        <w:t>Journal of Asynchronous Learning Networks, 7</w:t>
      </w:r>
      <w:r w:rsidRPr="00211D6B">
        <w:rPr>
          <w:rFonts w:ascii="Times New Roman" w:hAnsi="Times New Roman" w:cs="Times New Roman"/>
        </w:rPr>
        <w:t>(3), 93-107.</w:t>
      </w:r>
    </w:p>
    <w:p w:rsidR="002F5B82" w:rsidRPr="00211D6B" w:rsidRDefault="002F5B82" w:rsidP="002F5B82">
      <w:pPr>
        <w:autoSpaceDE w:val="0"/>
        <w:autoSpaceDN w:val="0"/>
        <w:adjustRightInd w:val="0"/>
        <w:ind w:left="720" w:hanging="720"/>
        <w:rPr>
          <w:rFonts w:ascii="Times New Roman" w:hAnsi="Times New Roman" w:cs="Times New Roman"/>
        </w:rPr>
      </w:pPr>
      <w:r w:rsidRPr="00211D6B">
        <w:rPr>
          <w:rFonts w:ascii="Times New Roman" w:hAnsi="Times New Roman" w:cs="Times New Roman"/>
        </w:rPr>
        <w:t xml:space="preserve">Zhu, E. (2006). Interaction and cognitive engagement: An analysis of four asynchronous online discussions. </w:t>
      </w:r>
      <w:r w:rsidRPr="00211D6B">
        <w:rPr>
          <w:rFonts w:ascii="Times New Roman" w:hAnsi="Times New Roman" w:cs="Times New Roman"/>
          <w:i/>
          <w:iCs/>
        </w:rPr>
        <w:t>Instructional Science, 34</w:t>
      </w:r>
      <w:r w:rsidRPr="00211D6B">
        <w:rPr>
          <w:rFonts w:ascii="Times New Roman" w:hAnsi="Times New Roman" w:cs="Times New Roman"/>
        </w:rPr>
        <w:t>(6), 451-480.</w:t>
      </w:r>
    </w:p>
    <w:p w:rsidR="002F5B82" w:rsidRPr="00211D6B" w:rsidRDefault="002F5B82" w:rsidP="002F5B82">
      <w:pPr>
        <w:pStyle w:val="BodyText2"/>
        <w:spacing w:after="0" w:line="240" w:lineRule="auto"/>
        <w:ind w:left="720" w:hanging="720"/>
        <w:rPr>
          <w:rFonts w:ascii="Times New Roman" w:hAnsi="Times New Roman" w:cs="Times New Roman"/>
        </w:rPr>
      </w:pPr>
      <w:r w:rsidRPr="00211D6B">
        <w:rPr>
          <w:rFonts w:ascii="Times New Roman" w:hAnsi="Times New Roman" w:cs="Times New Roman"/>
        </w:rPr>
        <w:t xml:space="preserve">Zimmerman, B. J. (1998). Developing self-fulfilling cycles of academic regulation: An analysis of exemplary instructional models. In D. H. </w:t>
      </w:r>
      <w:proofErr w:type="spellStart"/>
      <w:r w:rsidRPr="00211D6B">
        <w:rPr>
          <w:rFonts w:ascii="Times New Roman" w:hAnsi="Times New Roman" w:cs="Times New Roman"/>
        </w:rPr>
        <w:t>Schunk</w:t>
      </w:r>
      <w:proofErr w:type="spellEnd"/>
      <w:r w:rsidRPr="00211D6B">
        <w:rPr>
          <w:rFonts w:ascii="Times New Roman" w:hAnsi="Times New Roman" w:cs="Times New Roman"/>
        </w:rPr>
        <w:t xml:space="preserve"> &amp; B.J. </w:t>
      </w:r>
      <w:proofErr w:type="gramStart"/>
      <w:r w:rsidRPr="00211D6B">
        <w:rPr>
          <w:rFonts w:ascii="Times New Roman" w:hAnsi="Times New Roman" w:cs="Times New Roman"/>
        </w:rPr>
        <w:t>Zimmerman(</w:t>
      </w:r>
      <w:proofErr w:type="gramEnd"/>
      <w:r w:rsidRPr="00211D6B">
        <w:rPr>
          <w:rFonts w:ascii="Times New Roman" w:hAnsi="Times New Roman" w:cs="Times New Roman"/>
        </w:rPr>
        <w:t xml:space="preserve">Eds.), </w:t>
      </w:r>
      <w:r w:rsidRPr="00211D6B">
        <w:rPr>
          <w:rFonts w:ascii="Times New Roman" w:hAnsi="Times New Roman" w:cs="Times New Roman"/>
          <w:i/>
        </w:rPr>
        <w:t>Self-regulated learning: From teaching to self-reflective practice</w:t>
      </w:r>
      <w:r w:rsidRPr="00211D6B">
        <w:rPr>
          <w:rFonts w:ascii="Times New Roman" w:hAnsi="Times New Roman" w:cs="Times New Roman"/>
        </w:rPr>
        <w:t xml:space="preserve"> (pp. 1–19). New York: Guilford.</w:t>
      </w:r>
    </w:p>
    <w:p w:rsidR="002F5B82" w:rsidRPr="00211D6B" w:rsidRDefault="002F5B82" w:rsidP="002F5B82">
      <w:pPr>
        <w:pStyle w:val="BodyText2"/>
        <w:spacing w:after="0" w:line="240" w:lineRule="auto"/>
        <w:ind w:left="720" w:hanging="720"/>
        <w:rPr>
          <w:rFonts w:ascii="Times New Roman" w:hAnsi="Times New Roman" w:cs="Times New Roman"/>
        </w:rPr>
      </w:pPr>
    </w:p>
    <w:p w:rsidR="002F5B82" w:rsidRPr="00211D6B" w:rsidRDefault="002F5B82" w:rsidP="002F5B82">
      <w:pPr>
        <w:pStyle w:val="BodyText2"/>
        <w:spacing w:after="0" w:line="240" w:lineRule="auto"/>
        <w:ind w:left="720" w:hanging="720"/>
        <w:rPr>
          <w:rFonts w:ascii="Times New Roman" w:hAnsi="Times New Roman" w:cs="Times New Roman"/>
        </w:rPr>
      </w:pPr>
      <w:r w:rsidRPr="00211D6B">
        <w:rPr>
          <w:rFonts w:ascii="Times New Roman" w:hAnsi="Times New Roman" w:cs="Times New Roman"/>
        </w:rPr>
        <w:t xml:space="preserve">Zimmerman, B. J. (2000). </w:t>
      </w:r>
      <w:proofErr w:type="gramStart"/>
      <w:r w:rsidRPr="00211D6B">
        <w:rPr>
          <w:rFonts w:ascii="Times New Roman" w:hAnsi="Times New Roman" w:cs="Times New Roman"/>
        </w:rPr>
        <w:t>Attaining self-regulation: A social cognitive perspective.</w:t>
      </w:r>
      <w:proofErr w:type="gramEnd"/>
      <w:r w:rsidRPr="00211D6B">
        <w:rPr>
          <w:rFonts w:ascii="Times New Roman" w:hAnsi="Times New Roman" w:cs="Times New Roman"/>
        </w:rPr>
        <w:t xml:space="preserve"> In M. </w:t>
      </w:r>
      <w:proofErr w:type="spellStart"/>
      <w:r w:rsidRPr="00211D6B">
        <w:rPr>
          <w:rFonts w:ascii="Times New Roman" w:hAnsi="Times New Roman" w:cs="Times New Roman"/>
        </w:rPr>
        <w:t>Boekaerts</w:t>
      </w:r>
      <w:proofErr w:type="spellEnd"/>
      <w:r w:rsidRPr="00211D6B">
        <w:rPr>
          <w:rFonts w:ascii="Times New Roman" w:hAnsi="Times New Roman" w:cs="Times New Roman"/>
        </w:rPr>
        <w:t xml:space="preserve">, P. R. </w:t>
      </w:r>
      <w:proofErr w:type="spellStart"/>
      <w:r w:rsidRPr="00211D6B">
        <w:rPr>
          <w:rFonts w:ascii="Times New Roman" w:hAnsi="Times New Roman" w:cs="Times New Roman"/>
        </w:rPr>
        <w:t>Pintrich</w:t>
      </w:r>
      <w:proofErr w:type="spellEnd"/>
      <w:r w:rsidRPr="00211D6B">
        <w:rPr>
          <w:rFonts w:ascii="Times New Roman" w:hAnsi="Times New Roman" w:cs="Times New Roman"/>
        </w:rPr>
        <w:t xml:space="preserve">, &amp; M. </w:t>
      </w:r>
      <w:proofErr w:type="spellStart"/>
      <w:r w:rsidRPr="00211D6B">
        <w:rPr>
          <w:rFonts w:ascii="Times New Roman" w:hAnsi="Times New Roman" w:cs="Times New Roman"/>
        </w:rPr>
        <w:t>Zeidner</w:t>
      </w:r>
      <w:proofErr w:type="spellEnd"/>
      <w:r w:rsidRPr="00211D6B">
        <w:rPr>
          <w:rFonts w:ascii="Times New Roman" w:hAnsi="Times New Roman" w:cs="Times New Roman"/>
        </w:rPr>
        <w:t xml:space="preserve"> (Eds.), </w:t>
      </w:r>
      <w:r w:rsidRPr="00211D6B">
        <w:rPr>
          <w:rFonts w:ascii="Times New Roman" w:hAnsi="Times New Roman" w:cs="Times New Roman"/>
          <w:i/>
        </w:rPr>
        <w:t>Handbook of self-regulation</w:t>
      </w:r>
      <w:r w:rsidRPr="00211D6B">
        <w:rPr>
          <w:rFonts w:ascii="Times New Roman" w:hAnsi="Times New Roman" w:cs="Times New Roman"/>
        </w:rPr>
        <w:t xml:space="preserve"> (pp. 13–39). New York: Academic Press.</w:t>
      </w:r>
    </w:p>
    <w:p w:rsidR="00E906BD" w:rsidRPr="00211D6B" w:rsidRDefault="00E906BD" w:rsidP="002F5B82">
      <w:pPr>
        <w:pStyle w:val="BodyText2"/>
        <w:spacing w:after="0" w:line="240" w:lineRule="auto"/>
        <w:ind w:left="720" w:hanging="720"/>
        <w:rPr>
          <w:rFonts w:ascii="Times New Roman" w:hAnsi="Times New Roman" w:cs="Times New Roman"/>
        </w:rPr>
      </w:pPr>
    </w:p>
    <w:p w:rsidR="008040F8" w:rsidRPr="00211D6B" w:rsidRDefault="00E906BD" w:rsidP="002F5B82">
      <w:pPr>
        <w:pStyle w:val="BodyText2"/>
        <w:spacing w:after="0" w:line="240" w:lineRule="auto"/>
        <w:ind w:left="720" w:hanging="720"/>
        <w:rPr>
          <w:rFonts w:ascii="Times New Roman" w:hAnsi="Times New Roman" w:cs="Times New Roman"/>
        </w:rPr>
      </w:pPr>
      <w:proofErr w:type="spellStart"/>
      <w:proofErr w:type="gramStart"/>
      <w:r w:rsidRPr="00211D6B">
        <w:rPr>
          <w:rFonts w:ascii="Times New Roman" w:hAnsi="Times New Roman" w:cs="Times New Roman"/>
        </w:rPr>
        <w:t>Zimmernan</w:t>
      </w:r>
      <w:proofErr w:type="spellEnd"/>
      <w:r w:rsidRPr="00211D6B">
        <w:rPr>
          <w:rFonts w:ascii="Times New Roman" w:hAnsi="Times New Roman" w:cs="Times New Roman"/>
        </w:rPr>
        <w:t xml:space="preserve">, B.J. &amp; </w:t>
      </w:r>
      <w:proofErr w:type="spellStart"/>
      <w:r w:rsidRPr="00211D6B">
        <w:rPr>
          <w:rFonts w:ascii="Times New Roman" w:hAnsi="Times New Roman" w:cs="Times New Roman"/>
        </w:rPr>
        <w:t>Schunk</w:t>
      </w:r>
      <w:proofErr w:type="spellEnd"/>
      <w:r w:rsidRPr="00211D6B">
        <w:rPr>
          <w:rFonts w:ascii="Times New Roman" w:hAnsi="Times New Roman" w:cs="Times New Roman"/>
        </w:rPr>
        <w:t>, D.H. (2001).</w:t>
      </w:r>
      <w:proofErr w:type="gramEnd"/>
      <w:r w:rsidRPr="00211D6B">
        <w:rPr>
          <w:rFonts w:ascii="Times New Roman" w:hAnsi="Times New Roman" w:cs="Times New Roman"/>
        </w:rPr>
        <w:t xml:space="preserve"> Theories of self-regulated learning and academic </w:t>
      </w:r>
      <w:r w:rsidR="003C6221" w:rsidRPr="00211D6B">
        <w:rPr>
          <w:rFonts w:ascii="Times New Roman" w:hAnsi="Times New Roman" w:cs="Times New Roman"/>
        </w:rPr>
        <w:t>achievement</w:t>
      </w:r>
      <w:r w:rsidRPr="00211D6B">
        <w:rPr>
          <w:rFonts w:ascii="Times New Roman" w:hAnsi="Times New Roman" w:cs="Times New Roman"/>
        </w:rPr>
        <w:t xml:space="preserve">: An overview and analysis. In B. J. Zimmerman and D.H. </w:t>
      </w:r>
      <w:proofErr w:type="spellStart"/>
      <w:r w:rsidRPr="00211D6B">
        <w:rPr>
          <w:rFonts w:ascii="Times New Roman" w:hAnsi="Times New Roman" w:cs="Times New Roman"/>
        </w:rPr>
        <w:t>Schunk</w:t>
      </w:r>
      <w:proofErr w:type="spellEnd"/>
      <w:r w:rsidRPr="00211D6B">
        <w:rPr>
          <w:rFonts w:ascii="Times New Roman" w:hAnsi="Times New Roman" w:cs="Times New Roman"/>
        </w:rPr>
        <w:t xml:space="preserve"> (Eds</w:t>
      </w:r>
      <w:r w:rsidR="00801F59" w:rsidRPr="00211D6B">
        <w:rPr>
          <w:rFonts w:ascii="Times New Roman" w:hAnsi="Times New Roman" w:cs="Times New Roman"/>
        </w:rPr>
        <w:t>.</w:t>
      </w:r>
      <w:r w:rsidRPr="00211D6B">
        <w:rPr>
          <w:rFonts w:ascii="Times New Roman" w:hAnsi="Times New Roman" w:cs="Times New Roman"/>
        </w:rPr>
        <w:t xml:space="preserve">) </w:t>
      </w:r>
      <w:proofErr w:type="gramStart"/>
      <w:r w:rsidR="00DB3FD2" w:rsidRPr="00211D6B">
        <w:rPr>
          <w:rFonts w:ascii="Times New Roman" w:hAnsi="Times New Roman" w:cs="Times New Roman"/>
          <w:i/>
        </w:rPr>
        <w:t>Self</w:t>
      </w:r>
      <w:proofErr w:type="gramEnd"/>
      <w:r w:rsidR="00DB3FD2" w:rsidRPr="00211D6B">
        <w:rPr>
          <w:rFonts w:ascii="Times New Roman" w:hAnsi="Times New Roman" w:cs="Times New Roman"/>
          <w:i/>
        </w:rPr>
        <w:t xml:space="preserve"> regulated learning and academic achievement: Theoretical perspectives</w:t>
      </w:r>
      <w:r w:rsidRPr="00211D6B">
        <w:rPr>
          <w:rFonts w:ascii="Times New Roman" w:hAnsi="Times New Roman" w:cs="Times New Roman"/>
        </w:rPr>
        <w:t>. (</w:t>
      </w:r>
      <w:proofErr w:type="gramStart"/>
      <w:r w:rsidRPr="00211D6B">
        <w:rPr>
          <w:rFonts w:ascii="Times New Roman" w:hAnsi="Times New Roman" w:cs="Times New Roman"/>
        </w:rPr>
        <w:t>pp.1-36</w:t>
      </w:r>
      <w:proofErr w:type="gramEnd"/>
      <w:r w:rsidRPr="00211D6B">
        <w:rPr>
          <w:rFonts w:ascii="Times New Roman" w:hAnsi="Times New Roman" w:cs="Times New Roman"/>
        </w:rPr>
        <w:t>) Mahwah, NJ: Lawrence Erlbaum.</w:t>
      </w:r>
    </w:p>
    <w:p w:rsidR="00255D7A" w:rsidRPr="00211D6B" w:rsidRDefault="00255D7A">
      <w:pPr>
        <w:rPr>
          <w:rFonts w:ascii="Times New Roman" w:hAnsi="Times New Roman" w:cs="Times New Roman"/>
        </w:rPr>
        <w:sectPr w:rsidR="00255D7A" w:rsidRPr="00211D6B" w:rsidSect="00255D7A">
          <w:pgSz w:w="12240" w:h="15840"/>
          <w:pgMar w:top="1080" w:right="1080" w:bottom="1080" w:left="1080" w:header="720" w:footer="720" w:gutter="0"/>
          <w:cols w:space="720"/>
          <w:docGrid w:linePitch="360"/>
        </w:sectPr>
      </w:pPr>
    </w:p>
    <w:p w:rsidR="00255D7A" w:rsidRPr="00211D6B" w:rsidRDefault="00255D7A">
      <w:pPr>
        <w:rPr>
          <w:rFonts w:ascii="Times New Roman" w:hAnsi="Times New Roman" w:cs="Times New Roman"/>
        </w:rPr>
        <w:sectPr w:rsidR="00255D7A" w:rsidRPr="00211D6B" w:rsidSect="00255D7A">
          <w:type w:val="continuous"/>
          <w:pgSz w:w="12240" w:h="15840"/>
          <w:pgMar w:top="1080" w:right="1080" w:bottom="1080" w:left="1080" w:header="720" w:footer="720" w:gutter="0"/>
          <w:cols w:space="720"/>
          <w:docGrid w:linePitch="360"/>
        </w:sectPr>
      </w:pPr>
    </w:p>
    <w:p w:rsidR="002F5B82" w:rsidRPr="00211D6B" w:rsidRDefault="00BE6C29" w:rsidP="00255D7A">
      <w:pPr>
        <w:rPr>
          <w:rFonts w:ascii="Times New Roman" w:hAnsi="Times New Roman" w:cs="Times New Roman"/>
        </w:rPr>
      </w:pPr>
      <w:r w:rsidRPr="00211D6B">
        <w:rPr>
          <w:rFonts w:ascii="Times New Roman" w:hAnsi="Times New Roman" w:cs="Times New Roman"/>
        </w:rPr>
        <w:lastRenderedPageBreak/>
        <w:t>Appendix A</w:t>
      </w:r>
      <w:r w:rsidR="00290A5E" w:rsidRPr="00211D6B">
        <w:rPr>
          <w:rFonts w:ascii="Times New Roman" w:hAnsi="Times New Roman" w:cs="Times New Roman"/>
        </w:rPr>
        <w:t>.</w:t>
      </w:r>
      <w:r w:rsidR="002F5B82" w:rsidRPr="00211D6B">
        <w:rPr>
          <w:rFonts w:ascii="Times New Roman" w:hAnsi="Times New Roman" w:cs="Times New Roman"/>
        </w:rPr>
        <w:t xml:space="preserve"> Learning Presence Coding Scheme</w:t>
      </w:r>
      <w:r w:rsidR="00452D62" w:rsidRPr="00211D6B">
        <w:rPr>
          <w:rFonts w:ascii="Times New Roman" w:hAnsi="Times New Roman" w:cs="Times New Roman"/>
        </w:rPr>
        <w:t xml:space="preserve"> [need to add this] </w:t>
      </w:r>
    </w:p>
    <w:p w:rsidR="00B56EB6" w:rsidRPr="00211D6B" w:rsidRDefault="00B56EB6" w:rsidP="000F0D80">
      <w:pPr>
        <w:autoSpaceDE w:val="0"/>
        <w:autoSpaceDN w:val="0"/>
        <w:adjustRightInd w:val="0"/>
        <w:spacing w:after="0" w:line="240" w:lineRule="auto"/>
        <w:ind w:left="720" w:hanging="720"/>
        <w:rPr>
          <w:rFonts w:ascii="Times New Roman" w:hAnsi="Times New Roman" w:cs="Times New Roman"/>
        </w:rPr>
      </w:pPr>
    </w:p>
    <w:tbl>
      <w:tblPr>
        <w:tblW w:w="11938" w:type="dxa"/>
        <w:tblInd w:w="95" w:type="dxa"/>
        <w:tblLook w:val="04A0"/>
      </w:tblPr>
      <w:tblGrid>
        <w:gridCol w:w="779"/>
        <w:gridCol w:w="705"/>
        <w:gridCol w:w="1586"/>
        <w:gridCol w:w="2129"/>
        <w:gridCol w:w="5391"/>
        <w:gridCol w:w="1426"/>
        <w:gridCol w:w="1304"/>
      </w:tblGrid>
      <w:tr w:rsidR="00B56EB6" w:rsidRPr="00211D6B" w:rsidTr="00B56EB6">
        <w:trPr>
          <w:trHeight w:val="315"/>
        </w:trPr>
        <w:tc>
          <w:tcPr>
            <w:tcW w:w="11938" w:type="dxa"/>
            <w:gridSpan w:val="7"/>
            <w:tcBorders>
              <w:top w:val="nil"/>
              <w:left w:val="nil"/>
              <w:bottom w:val="nil"/>
              <w:right w:val="nil"/>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Revised Coding Scheme for Learning Presence (LP)</w:t>
            </w:r>
          </w:p>
        </w:tc>
      </w:tr>
      <w:tr w:rsidR="00B56EB6" w:rsidRPr="00211D6B" w:rsidTr="00B56EB6">
        <w:trPr>
          <w:trHeight w:val="285"/>
        </w:trPr>
        <w:tc>
          <w:tcPr>
            <w:tcW w:w="4387" w:type="dxa"/>
            <w:gridSpan w:val="4"/>
            <w:tcBorders>
              <w:top w:val="nil"/>
              <w:left w:val="nil"/>
              <w:bottom w:val="nil"/>
              <w:right w:val="nil"/>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5/29/11</w:t>
            </w:r>
          </w:p>
        </w:tc>
        <w:tc>
          <w:tcPr>
            <w:tcW w:w="5201" w:type="dxa"/>
            <w:tcBorders>
              <w:top w:val="nil"/>
              <w:left w:val="nil"/>
              <w:bottom w:val="nil"/>
              <w:right w:val="nil"/>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p>
        </w:tc>
        <w:tc>
          <w:tcPr>
            <w:tcW w:w="1236" w:type="dxa"/>
            <w:tcBorders>
              <w:top w:val="nil"/>
              <w:left w:val="nil"/>
              <w:bottom w:val="nil"/>
              <w:right w:val="nil"/>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b/>
                <w:bCs/>
              </w:rPr>
            </w:pPr>
          </w:p>
        </w:tc>
        <w:tc>
          <w:tcPr>
            <w:tcW w:w="1114" w:type="dxa"/>
            <w:tcBorders>
              <w:top w:val="nil"/>
              <w:left w:val="nil"/>
              <w:bottom w:val="nil"/>
              <w:right w:val="nil"/>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b/>
                <w:bCs/>
              </w:rPr>
            </w:pPr>
          </w:p>
        </w:tc>
      </w:tr>
      <w:tr w:rsidR="00B56EB6" w:rsidRPr="00211D6B" w:rsidTr="00B56EB6">
        <w:trPr>
          <w:trHeight w:val="315"/>
        </w:trPr>
        <w:tc>
          <w:tcPr>
            <w:tcW w:w="537" w:type="dxa"/>
            <w:tcBorders>
              <w:top w:val="nil"/>
              <w:left w:val="nil"/>
              <w:bottom w:val="nil"/>
              <w:right w:val="nil"/>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i/>
                <w:iCs/>
              </w:rPr>
            </w:pPr>
          </w:p>
        </w:tc>
        <w:tc>
          <w:tcPr>
            <w:tcW w:w="515" w:type="dxa"/>
            <w:tcBorders>
              <w:top w:val="nil"/>
              <w:left w:val="nil"/>
              <w:bottom w:val="nil"/>
              <w:right w:val="nil"/>
            </w:tcBorders>
            <w:shd w:val="clear" w:color="auto" w:fill="auto"/>
            <w:noWrap/>
            <w:vAlign w:val="bottom"/>
            <w:hideMark/>
          </w:tcPr>
          <w:p w:rsidR="00B56EB6" w:rsidRPr="00211D6B" w:rsidRDefault="00B56EB6" w:rsidP="00B56EB6">
            <w:pPr>
              <w:spacing w:after="0" w:line="240" w:lineRule="auto"/>
              <w:jc w:val="center"/>
              <w:rPr>
                <w:rFonts w:ascii="Times New Roman" w:eastAsia="Times New Roman" w:hAnsi="Times New Roman" w:cs="Times New Roman"/>
              </w:rPr>
            </w:pPr>
          </w:p>
        </w:tc>
        <w:tc>
          <w:tcPr>
            <w:tcW w:w="1396" w:type="dxa"/>
            <w:tcBorders>
              <w:top w:val="nil"/>
              <w:left w:val="nil"/>
              <w:bottom w:val="nil"/>
              <w:right w:val="nil"/>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p>
        </w:tc>
        <w:tc>
          <w:tcPr>
            <w:tcW w:w="1939" w:type="dxa"/>
            <w:tcBorders>
              <w:top w:val="nil"/>
              <w:left w:val="nil"/>
              <w:bottom w:val="nil"/>
              <w:right w:val="nil"/>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p>
        </w:tc>
        <w:tc>
          <w:tcPr>
            <w:tcW w:w="5201" w:type="dxa"/>
            <w:tcBorders>
              <w:top w:val="nil"/>
              <w:left w:val="nil"/>
              <w:bottom w:val="nil"/>
              <w:right w:val="nil"/>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p>
        </w:tc>
        <w:tc>
          <w:tcPr>
            <w:tcW w:w="1236" w:type="dxa"/>
            <w:tcBorders>
              <w:top w:val="nil"/>
              <w:left w:val="nil"/>
              <w:bottom w:val="nil"/>
              <w:right w:val="nil"/>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rPr>
            </w:pPr>
          </w:p>
        </w:tc>
        <w:tc>
          <w:tcPr>
            <w:tcW w:w="1114" w:type="dxa"/>
            <w:tcBorders>
              <w:top w:val="nil"/>
              <w:left w:val="nil"/>
              <w:bottom w:val="nil"/>
              <w:right w:val="nil"/>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rPr>
            </w:pPr>
          </w:p>
        </w:tc>
      </w:tr>
      <w:tr w:rsidR="00B56EB6" w:rsidRPr="00211D6B" w:rsidTr="00B56EB6">
        <w:trPr>
          <w:trHeight w:val="570"/>
        </w:trPr>
        <w:tc>
          <w:tcPr>
            <w:tcW w:w="537" w:type="dxa"/>
            <w:tcBorders>
              <w:top w:val="single" w:sz="4" w:space="0" w:color="auto"/>
              <w:left w:val="single" w:sz="4" w:space="0" w:color="auto"/>
              <w:bottom w:val="nil"/>
              <w:right w:val="single" w:sz="4" w:space="0" w:color="auto"/>
            </w:tcBorders>
            <w:shd w:val="clear" w:color="auto" w:fill="auto"/>
            <w:hideMark/>
          </w:tcPr>
          <w:p w:rsidR="00B56EB6" w:rsidRPr="00211D6B" w:rsidRDefault="00B56EB6" w:rsidP="00B56EB6">
            <w:pPr>
              <w:spacing w:after="0" w:line="240" w:lineRule="auto"/>
              <w:rPr>
                <w:rFonts w:ascii="Times New Roman" w:eastAsia="Times New Roman" w:hAnsi="Times New Roman" w:cs="Times New Roman"/>
                <w:b/>
                <w:bCs/>
              </w:rPr>
            </w:pPr>
            <w:proofErr w:type="spellStart"/>
            <w:r w:rsidRPr="00211D6B">
              <w:rPr>
                <w:rFonts w:ascii="Times New Roman" w:eastAsia="Times New Roman" w:hAnsi="Times New Roman" w:cs="Times New Roman"/>
                <w:b/>
                <w:bCs/>
              </w:rPr>
              <w:t>Cate-gories</w:t>
            </w:r>
            <w:proofErr w:type="spellEnd"/>
          </w:p>
        </w:tc>
        <w:tc>
          <w:tcPr>
            <w:tcW w:w="515" w:type="dxa"/>
            <w:tcBorders>
              <w:top w:val="single" w:sz="4" w:space="0" w:color="auto"/>
              <w:left w:val="nil"/>
              <w:bottom w:val="nil"/>
              <w:right w:val="single" w:sz="4" w:space="0" w:color="auto"/>
            </w:tcBorders>
            <w:shd w:val="clear" w:color="auto" w:fill="auto"/>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Code</w:t>
            </w:r>
          </w:p>
        </w:tc>
        <w:tc>
          <w:tcPr>
            <w:tcW w:w="1396" w:type="dxa"/>
            <w:tcBorders>
              <w:top w:val="single" w:sz="4" w:space="0" w:color="auto"/>
              <w:left w:val="nil"/>
              <w:bottom w:val="nil"/>
              <w:right w:val="single" w:sz="4" w:space="0" w:color="auto"/>
            </w:tcBorders>
            <w:shd w:val="clear" w:color="auto" w:fill="auto"/>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Indicator</w:t>
            </w:r>
          </w:p>
        </w:tc>
        <w:tc>
          <w:tcPr>
            <w:tcW w:w="1939" w:type="dxa"/>
            <w:tcBorders>
              <w:top w:val="single" w:sz="4" w:space="0" w:color="auto"/>
              <w:left w:val="nil"/>
              <w:bottom w:val="nil"/>
              <w:right w:val="single" w:sz="4" w:space="0" w:color="auto"/>
            </w:tcBorders>
            <w:shd w:val="clear" w:color="auto" w:fill="auto"/>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Description</w:t>
            </w:r>
          </w:p>
        </w:tc>
        <w:tc>
          <w:tcPr>
            <w:tcW w:w="5201" w:type="dxa"/>
            <w:tcBorders>
              <w:top w:val="single" w:sz="4" w:space="0" w:color="auto"/>
              <w:left w:val="nil"/>
              <w:bottom w:val="nil"/>
              <w:right w:val="single" w:sz="4" w:space="0" w:color="auto"/>
            </w:tcBorders>
            <w:shd w:val="clear" w:color="auto" w:fill="auto"/>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Example</w:t>
            </w:r>
          </w:p>
        </w:tc>
        <w:tc>
          <w:tcPr>
            <w:tcW w:w="1236" w:type="dxa"/>
            <w:tcBorders>
              <w:top w:val="single" w:sz="4" w:space="0" w:color="auto"/>
              <w:left w:val="nil"/>
              <w:bottom w:val="nil"/>
              <w:right w:val="single" w:sz="4" w:space="0" w:color="auto"/>
            </w:tcBorders>
            <w:shd w:val="clear" w:color="auto" w:fill="auto"/>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Comments</w:t>
            </w:r>
          </w:p>
        </w:tc>
        <w:tc>
          <w:tcPr>
            <w:tcW w:w="1114" w:type="dxa"/>
            <w:tcBorders>
              <w:top w:val="single" w:sz="4" w:space="0" w:color="auto"/>
              <w:left w:val="nil"/>
              <w:bottom w:val="nil"/>
              <w:right w:val="single" w:sz="4" w:space="0" w:color="auto"/>
            </w:tcBorders>
            <w:shd w:val="clear" w:color="auto" w:fill="auto"/>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Source</w:t>
            </w:r>
          </w:p>
        </w:tc>
      </w:tr>
      <w:tr w:rsidR="00B56EB6" w:rsidRPr="00211D6B" w:rsidTr="00B56EB6">
        <w:trPr>
          <w:trHeight w:val="1200"/>
        </w:trPr>
        <w:tc>
          <w:tcPr>
            <w:tcW w:w="53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56EB6" w:rsidRPr="00211D6B" w:rsidRDefault="00B56EB6" w:rsidP="00B56EB6">
            <w:pPr>
              <w:spacing w:after="0" w:line="240" w:lineRule="auto"/>
              <w:jc w:val="center"/>
              <w:rPr>
                <w:rFonts w:ascii="Times New Roman" w:eastAsia="Times New Roman" w:hAnsi="Times New Roman" w:cs="Times New Roman"/>
                <w:b/>
                <w:bCs/>
              </w:rPr>
            </w:pPr>
            <w:r w:rsidRPr="00211D6B">
              <w:rPr>
                <w:rFonts w:ascii="Times New Roman" w:eastAsia="Times New Roman" w:hAnsi="Times New Roman" w:cs="Times New Roman"/>
                <w:b/>
                <w:bCs/>
              </w:rPr>
              <w:t>Forethought/Planning</w:t>
            </w:r>
          </w:p>
        </w:tc>
        <w:tc>
          <w:tcPr>
            <w:tcW w:w="515" w:type="dxa"/>
            <w:tcBorders>
              <w:top w:val="single" w:sz="4" w:space="0" w:color="auto"/>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FP1</w:t>
            </w:r>
          </w:p>
        </w:tc>
        <w:tc>
          <w:tcPr>
            <w:tcW w:w="1396" w:type="dxa"/>
            <w:tcBorders>
              <w:top w:val="single" w:sz="4" w:space="0" w:color="auto"/>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xml:space="preserve">Goal setting </w:t>
            </w:r>
          </w:p>
        </w:tc>
        <w:tc>
          <w:tcPr>
            <w:tcW w:w="1939" w:type="dxa"/>
            <w:tcBorders>
              <w:top w:val="single" w:sz="4" w:space="0" w:color="auto"/>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Deciding upon specific actions and outcomes</w:t>
            </w:r>
          </w:p>
        </w:tc>
        <w:tc>
          <w:tcPr>
            <w:tcW w:w="5201" w:type="dxa"/>
            <w:tcBorders>
              <w:top w:val="single" w:sz="4" w:space="0" w:color="auto"/>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At the end of next week, as a team, we have to submit a summary of our discussion points.</w:t>
            </w:r>
          </w:p>
        </w:tc>
        <w:tc>
          <w:tcPr>
            <w:tcW w:w="1236" w:type="dxa"/>
            <w:tcBorders>
              <w:top w:val="single" w:sz="4" w:space="0" w:color="auto"/>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p>
        </w:tc>
        <w:tc>
          <w:tcPr>
            <w:tcW w:w="1114" w:type="dxa"/>
            <w:tcBorders>
              <w:top w:val="single" w:sz="4" w:space="0" w:color="auto"/>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Zimmerman (2000)</w:t>
            </w:r>
          </w:p>
        </w:tc>
      </w:tr>
      <w:tr w:rsidR="00B56EB6" w:rsidRPr="00211D6B" w:rsidTr="00B56EB6">
        <w:trPr>
          <w:trHeight w:val="1260"/>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nil"/>
              <w:right w:val="single" w:sz="4" w:space="0" w:color="auto"/>
            </w:tcBorders>
            <w:shd w:val="clear" w:color="000000" w:fill="F7F7F7"/>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396"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939"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5201"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Our goal is to submit a two page position paper defending the position against outsourcing.</w:t>
            </w:r>
          </w:p>
        </w:tc>
        <w:tc>
          <w:tcPr>
            <w:tcW w:w="1236" w:type="dxa"/>
            <w:tcBorders>
              <w:top w:val="nil"/>
              <w:left w:val="nil"/>
              <w:bottom w:val="nil"/>
              <w:right w:val="single" w:sz="4" w:space="0" w:color="auto"/>
            </w:tcBorders>
            <w:shd w:val="clear" w:color="000000" w:fill="F7F7F7"/>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nil"/>
              <w:right w:val="single" w:sz="4" w:space="0" w:color="auto"/>
            </w:tcBorders>
            <w:shd w:val="clear" w:color="000000" w:fill="F7F7F7"/>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1200"/>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single" w:sz="4" w:space="0" w:color="auto"/>
              <w:left w:val="nil"/>
              <w:bottom w:val="nil"/>
              <w:right w:val="single" w:sz="4" w:space="0" w:color="auto"/>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FP2</w:t>
            </w:r>
          </w:p>
        </w:tc>
        <w:tc>
          <w:tcPr>
            <w:tcW w:w="1396" w:type="dxa"/>
            <w:tcBorders>
              <w:top w:val="single" w:sz="4" w:space="0" w:color="auto"/>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Planning</w:t>
            </w:r>
          </w:p>
        </w:tc>
        <w:tc>
          <w:tcPr>
            <w:tcW w:w="1939" w:type="dxa"/>
            <w:tcBorders>
              <w:top w:val="single" w:sz="4" w:space="0" w:color="auto"/>
              <w:left w:val="nil"/>
              <w:bottom w:val="nil"/>
              <w:right w:val="nil"/>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Deciding on methods/strategies appropriate for the task</w:t>
            </w:r>
          </w:p>
        </w:tc>
        <w:tc>
          <w:tcPr>
            <w:tcW w:w="5201" w:type="dxa"/>
            <w:tcBorders>
              <w:top w:val="single" w:sz="4" w:space="0" w:color="auto"/>
              <w:left w:val="single" w:sz="4" w:space="0" w:color="auto"/>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Why don't we list (all of us) what we perceive to be the cons of outsourcing.</w:t>
            </w:r>
          </w:p>
        </w:tc>
        <w:tc>
          <w:tcPr>
            <w:tcW w:w="1236" w:type="dxa"/>
            <w:tcBorders>
              <w:top w:val="single" w:sz="4" w:space="0" w:color="auto"/>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Methods and strategies are used to meet goals</w:t>
            </w:r>
          </w:p>
        </w:tc>
        <w:tc>
          <w:tcPr>
            <w:tcW w:w="1114" w:type="dxa"/>
            <w:tcBorders>
              <w:top w:val="single" w:sz="4" w:space="0" w:color="auto"/>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Zimmerman (2000)</w:t>
            </w:r>
          </w:p>
        </w:tc>
      </w:tr>
      <w:tr w:rsidR="00B56EB6" w:rsidRPr="00211D6B" w:rsidTr="00B56EB6">
        <w:trPr>
          <w:trHeight w:val="1260"/>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396"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939"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5201"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I was thinking we should decide what arguments we want to use in this paper.</w:t>
            </w:r>
          </w:p>
        </w:tc>
        <w:tc>
          <w:tcPr>
            <w:tcW w:w="1236" w:type="dxa"/>
            <w:tcBorders>
              <w:top w:val="nil"/>
              <w:left w:val="nil"/>
              <w:bottom w:val="single" w:sz="4" w:space="0" w:color="auto"/>
              <w:right w:val="single" w:sz="4" w:space="0" w:color="auto"/>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1470"/>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FP3</w:t>
            </w:r>
          </w:p>
        </w:tc>
        <w:tc>
          <w:tcPr>
            <w:tcW w:w="1396"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Coordinating, delegating or  assigning tasks to self and others</w:t>
            </w:r>
          </w:p>
        </w:tc>
        <w:tc>
          <w:tcPr>
            <w:tcW w:w="1939"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Distributing, sequencing tasks and sub-tasks to others/self for future completion</w:t>
            </w:r>
          </w:p>
        </w:tc>
        <w:tc>
          <w:tcPr>
            <w:tcW w:w="5201"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Are you picking this [task] up next?</w:t>
            </w:r>
          </w:p>
        </w:tc>
        <w:tc>
          <w:tcPr>
            <w:tcW w:w="1236"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Methods and strategies are accomplished through tasks</w:t>
            </w:r>
          </w:p>
        </w:tc>
        <w:tc>
          <w:tcPr>
            <w:tcW w:w="1114"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Emergent</w:t>
            </w:r>
          </w:p>
        </w:tc>
      </w:tr>
      <w:tr w:rsidR="00B56EB6" w:rsidRPr="00211D6B" w:rsidTr="00B56EB6">
        <w:trPr>
          <w:trHeight w:val="930"/>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396"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939"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5201"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I will take care of the intro and the summary. I have to work all night tonight. I will submit it for the group tomorrow evening sometime</w:t>
            </w:r>
          </w:p>
        </w:tc>
        <w:tc>
          <w:tcPr>
            <w:tcW w:w="1236"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1200"/>
        </w:trPr>
        <w:tc>
          <w:tcPr>
            <w:tcW w:w="537"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B56EB6" w:rsidRPr="00211D6B" w:rsidRDefault="00B56EB6" w:rsidP="00B56EB6">
            <w:pPr>
              <w:spacing w:after="0" w:line="240" w:lineRule="auto"/>
              <w:jc w:val="center"/>
              <w:rPr>
                <w:rFonts w:ascii="Times New Roman" w:eastAsia="Times New Roman" w:hAnsi="Times New Roman" w:cs="Times New Roman"/>
                <w:b/>
                <w:bCs/>
              </w:rPr>
            </w:pPr>
            <w:r w:rsidRPr="00211D6B">
              <w:rPr>
                <w:rFonts w:ascii="Times New Roman" w:eastAsia="Times New Roman" w:hAnsi="Times New Roman" w:cs="Times New Roman"/>
                <w:b/>
                <w:bCs/>
              </w:rPr>
              <w:lastRenderedPageBreak/>
              <w:t xml:space="preserve">Performance </w:t>
            </w:r>
          </w:p>
        </w:tc>
        <w:tc>
          <w:tcPr>
            <w:tcW w:w="515"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M1</w:t>
            </w:r>
          </w:p>
        </w:tc>
        <w:tc>
          <w:tcPr>
            <w:tcW w:w="1396"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Checking for understanding</w:t>
            </w:r>
          </w:p>
        </w:tc>
        <w:tc>
          <w:tcPr>
            <w:tcW w:w="1939"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Seeking verification of understanding of tasks, events  or process</w:t>
            </w:r>
          </w:p>
        </w:tc>
        <w:tc>
          <w:tcPr>
            <w:tcW w:w="5201"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…Are we sure that everything has been cited correctly?</w:t>
            </w:r>
          </w:p>
        </w:tc>
        <w:tc>
          <w:tcPr>
            <w:tcW w:w="1236" w:type="dxa"/>
            <w:tcBorders>
              <w:top w:val="nil"/>
              <w:left w:val="nil"/>
              <w:bottom w:val="nil"/>
              <w:right w:val="single" w:sz="4" w:space="0" w:color="auto"/>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Zimmerman (1989)</w:t>
            </w:r>
          </w:p>
        </w:tc>
      </w:tr>
      <w:tr w:rsidR="00B56EB6" w:rsidRPr="00211D6B" w:rsidTr="00B56EB6">
        <w:trPr>
          <w:trHeight w:val="1695"/>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396"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939"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5201"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xml:space="preserve">I submitted my proposal a couple of different ways but don't know if it is viewable to the class. I don't see anybody else's either. Is there something I am missing? </w:t>
            </w:r>
          </w:p>
        </w:tc>
        <w:tc>
          <w:tcPr>
            <w:tcW w:w="1236" w:type="dxa"/>
            <w:tcBorders>
              <w:top w:val="nil"/>
              <w:left w:val="nil"/>
              <w:bottom w:val="nil"/>
              <w:right w:val="single" w:sz="4" w:space="0" w:color="auto"/>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21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396"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939"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5201"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xml:space="preserve">If we paraphrase…I am pretty sure the in-text </w:t>
            </w:r>
            <w:proofErr w:type="gramStart"/>
            <w:r w:rsidRPr="00211D6B">
              <w:rPr>
                <w:rFonts w:ascii="Times New Roman" w:eastAsia="Times New Roman" w:hAnsi="Times New Roman" w:cs="Times New Roman"/>
              </w:rPr>
              <w:t>citations is</w:t>
            </w:r>
            <w:proofErr w:type="gramEnd"/>
            <w:r w:rsidRPr="00211D6B">
              <w:rPr>
                <w:rFonts w:ascii="Times New Roman" w:eastAsia="Times New Roman" w:hAnsi="Times New Roman" w:cs="Times New Roman"/>
              </w:rPr>
              <w:t xml:space="preserve"> not required.  You can check: https://esc.angellearning.com/section/resources/default.asp</w:t>
            </w:r>
          </w:p>
        </w:tc>
        <w:tc>
          <w:tcPr>
            <w:tcW w:w="1236"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2415"/>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M2</w:t>
            </w:r>
          </w:p>
        </w:tc>
        <w:tc>
          <w:tcPr>
            <w:tcW w:w="1396"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Identifying problems or issues</w:t>
            </w:r>
          </w:p>
        </w:tc>
        <w:tc>
          <w:tcPr>
            <w:tcW w:w="1939"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Identifying difficulties related to materials, technologies, understanding (e.g. confusion</w:t>
            </w:r>
            <w:proofErr w:type="gramStart"/>
            <w:r w:rsidRPr="00211D6B">
              <w:rPr>
                <w:rFonts w:ascii="Times New Roman" w:eastAsia="Times New Roman" w:hAnsi="Times New Roman" w:cs="Times New Roman"/>
              </w:rPr>
              <w:t>)  etc</w:t>
            </w:r>
            <w:proofErr w:type="gramEnd"/>
            <w:r w:rsidRPr="00211D6B">
              <w:rPr>
                <w:rFonts w:ascii="Times New Roman" w:eastAsia="Times New Roman" w:hAnsi="Times New Roman" w:cs="Times New Roman"/>
              </w:rPr>
              <w:t>. that interfere with completion of tasks, performance, products or other outcomes.</w:t>
            </w:r>
          </w:p>
        </w:tc>
        <w:tc>
          <w:tcPr>
            <w:tcW w:w="5201"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I believe the assignment is 500 words or less so we may need to skimp down a bit.</w:t>
            </w:r>
          </w:p>
        </w:tc>
        <w:tc>
          <w:tcPr>
            <w:tcW w:w="1236"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Emergent</w:t>
            </w:r>
          </w:p>
        </w:tc>
      </w:tr>
      <w:tr w:rsidR="00B56EB6" w:rsidRPr="00211D6B" w:rsidTr="00B56EB6">
        <w:trPr>
          <w:trHeight w:val="9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396"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939"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5201"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...then I realize that it has scrambled my idea of what I thought I knew.</w:t>
            </w:r>
          </w:p>
        </w:tc>
        <w:tc>
          <w:tcPr>
            <w:tcW w:w="1236"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18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M3</w:t>
            </w:r>
          </w:p>
        </w:tc>
        <w:tc>
          <w:tcPr>
            <w:tcW w:w="1396"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Noting completion of tasks</w:t>
            </w:r>
          </w:p>
        </w:tc>
        <w:tc>
          <w:tcPr>
            <w:tcW w:w="1939"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Comments that indicate that certain tasks or activities have been finished to support attaining a goal.</w:t>
            </w:r>
          </w:p>
        </w:tc>
        <w:tc>
          <w:tcPr>
            <w:tcW w:w="5201"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I did some research and then typed up the employer section.</w:t>
            </w:r>
          </w:p>
        </w:tc>
        <w:tc>
          <w:tcPr>
            <w:tcW w:w="1236"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Look for statements expressed as past tense. These are easy to overlook.</w:t>
            </w:r>
          </w:p>
        </w:tc>
        <w:tc>
          <w:tcPr>
            <w:tcW w:w="1114" w:type="dxa"/>
            <w:tcBorders>
              <w:top w:val="nil"/>
              <w:left w:val="nil"/>
              <w:bottom w:val="nil"/>
              <w:right w:val="single" w:sz="4" w:space="0" w:color="auto"/>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Emergent</w:t>
            </w:r>
          </w:p>
        </w:tc>
      </w:tr>
      <w:tr w:rsidR="00B56EB6" w:rsidRPr="00211D6B" w:rsidTr="00B56EB6">
        <w:trPr>
          <w:trHeight w:val="30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single" w:sz="4" w:space="0" w:color="auto"/>
              <w:left w:val="nil"/>
              <w:bottom w:val="single" w:sz="4" w:space="0" w:color="auto"/>
              <w:right w:val="nil"/>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M4</w:t>
            </w:r>
          </w:p>
        </w:tc>
        <w:tc>
          <w:tcPr>
            <w:tcW w:w="1396" w:type="dxa"/>
            <w:tcBorders>
              <w:top w:val="single" w:sz="4" w:space="0" w:color="auto"/>
              <w:left w:val="nil"/>
              <w:bottom w:val="single" w:sz="4" w:space="0" w:color="auto"/>
              <w:right w:val="nil"/>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xml:space="preserve">Evaluating  quality </w:t>
            </w:r>
          </w:p>
        </w:tc>
        <w:tc>
          <w:tcPr>
            <w:tcW w:w="1939" w:type="dxa"/>
            <w:tcBorders>
              <w:top w:val="single" w:sz="4" w:space="0" w:color="auto"/>
              <w:left w:val="nil"/>
              <w:bottom w:val="single" w:sz="4" w:space="0" w:color="auto"/>
              <w:right w:val="nil"/>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Evaluating the quality of a product, its content or its constituent parts as students work toward completion</w:t>
            </w:r>
          </w:p>
        </w:tc>
        <w:tc>
          <w:tcPr>
            <w:tcW w:w="5201" w:type="dxa"/>
            <w:tcBorders>
              <w:top w:val="single" w:sz="4" w:space="0" w:color="auto"/>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xml:space="preserve">Must be substantive and provide some evidence or explanation "why."  "Great job" or "nice </w:t>
            </w:r>
            <w:proofErr w:type="gramStart"/>
            <w:r w:rsidRPr="00211D6B">
              <w:rPr>
                <w:rFonts w:ascii="Times New Roman" w:eastAsia="Times New Roman" w:hAnsi="Times New Roman" w:cs="Times New Roman"/>
              </w:rPr>
              <w:t>work" are</w:t>
            </w:r>
            <w:proofErr w:type="gramEnd"/>
            <w:r w:rsidRPr="00211D6B">
              <w:rPr>
                <w:rFonts w:ascii="Times New Roman" w:eastAsia="Times New Roman" w:hAnsi="Times New Roman" w:cs="Times New Roman"/>
              </w:rPr>
              <w:t xml:space="preserve"> insufficient.      Formative or summative evaluation</w:t>
            </w:r>
          </w:p>
        </w:tc>
        <w:tc>
          <w:tcPr>
            <w:tcW w:w="1114" w:type="dxa"/>
            <w:tcBorders>
              <w:top w:val="single" w:sz="4" w:space="0" w:color="auto"/>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proofErr w:type="spellStart"/>
            <w:r w:rsidRPr="00211D6B">
              <w:rPr>
                <w:rFonts w:ascii="Times New Roman" w:eastAsia="Times New Roman" w:hAnsi="Times New Roman" w:cs="Times New Roman"/>
              </w:rPr>
              <w:t>Azevedo</w:t>
            </w:r>
            <w:proofErr w:type="spellEnd"/>
            <w:r w:rsidRPr="00211D6B">
              <w:rPr>
                <w:rFonts w:ascii="Times New Roman" w:eastAsia="Times New Roman" w:hAnsi="Times New Roman" w:cs="Times New Roman"/>
              </w:rPr>
              <w:t xml:space="preserve"> et al. (2004)</w:t>
            </w:r>
          </w:p>
        </w:tc>
      </w:tr>
      <w:tr w:rsidR="00B56EB6" w:rsidRPr="00211D6B" w:rsidTr="00B56EB6">
        <w:trPr>
          <w:trHeight w:val="21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nil"/>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M5</w:t>
            </w:r>
          </w:p>
        </w:tc>
        <w:tc>
          <w:tcPr>
            <w:tcW w:w="1396" w:type="dxa"/>
            <w:tcBorders>
              <w:top w:val="nil"/>
              <w:left w:val="single" w:sz="4" w:space="0" w:color="000000"/>
              <w:bottom w:val="single" w:sz="4" w:space="0" w:color="auto"/>
              <w:right w:val="single" w:sz="4" w:space="0" w:color="000000"/>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Observing or monitoring during performance and taking corrective action</w:t>
            </w:r>
          </w:p>
        </w:tc>
        <w:tc>
          <w:tcPr>
            <w:tcW w:w="1939" w:type="dxa"/>
            <w:tcBorders>
              <w:top w:val="nil"/>
              <w:left w:val="nil"/>
              <w:bottom w:val="single" w:sz="4" w:space="0" w:color="auto"/>
              <w:right w:val="single" w:sz="4" w:space="0" w:color="000000"/>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Statements that monitor individual or group performance that result in corrective action based on feedback or reflection</w:t>
            </w:r>
          </w:p>
        </w:tc>
        <w:tc>
          <w:tcPr>
            <w:tcW w:w="5201"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xml:space="preserve">I think we need a solid intro and conclusion.  As the paper stands now, we have none.  </w:t>
            </w:r>
          </w:p>
        </w:tc>
        <w:tc>
          <w:tcPr>
            <w:tcW w:w="1236"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xml:space="preserve">What I am hearing is that I need to think more abstractly about structuralism.  </w:t>
            </w:r>
          </w:p>
        </w:tc>
        <w:tc>
          <w:tcPr>
            <w:tcW w:w="1114"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xml:space="preserve">Zimmerman (2000) </w:t>
            </w:r>
          </w:p>
        </w:tc>
      </w:tr>
      <w:tr w:rsidR="00B56EB6" w:rsidRPr="00211D6B" w:rsidTr="00B56EB6">
        <w:trPr>
          <w:trHeight w:val="24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M6</w:t>
            </w:r>
          </w:p>
        </w:tc>
        <w:tc>
          <w:tcPr>
            <w:tcW w:w="1396"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Appraising personal interest, engagement or reaction.</w:t>
            </w:r>
          </w:p>
        </w:tc>
        <w:tc>
          <w:tcPr>
            <w:tcW w:w="1939"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xml:space="preserve">Comments about self or others' engagement, interest, </w:t>
            </w:r>
            <w:proofErr w:type="spellStart"/>
            <w:r w:rsidRPr="00211D6B">
              <w:rPr>
                <w:rFonts w:ascii="Times New Roman" w:eastAsia="Times New Roman" w:hAnsi="Times New Roman" w:cs="Times New Roman"/>
              </w:rPr>
              <w:t>comittment</w:t>
            </w:r>
            <w:proofErr w:type="spellEnd"/>
            <w:r w:rsidRPr="00211D6B">
              <w:rPr>
                <w:rFonts w:ascii="Times New Roman" w:eastAsia="Times New Roman" w:hAnsi="Times New Roman" w:cs="Times New Roman"/>
              </w:rPr>
              <w:t xml:space="preserve"> or participation.  Also includes personal "reactions" to tasks, materials and activities.</w:t>
            </w:r>
          </w:p>
        </w:tc>
        <w:tc>
          <w:tcPr>
            <w:tcW w:w="5201"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xml:space="preserve"> As I travel extensively for my job, by interaction is a bit sporadic</w:t>
            </w:r>
          </w:p>
        </w:tc>
        <w:tc>
          <w:tcPr>
            <w:tcW w:w="1236" w:type="dxa"/>
            <w:tcBorders>
              <w:top w:val="nil"/>
              <w:left w:val="nil"/>
              <w:bottom w:val="nil"/>
              <w:right w:val="nil"/>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In this statement, student is monitoring their level of participation</w:t>
            </w:r>
          </w:p>
        </w:tc>
        <w:tc>
          <w:tcPr>
            <w:tcW w:w="1114" w:type="dxa"/>
            <w:tcBorders>
              <w:top w:val="nil"/>
              <w:left w:val="single" w:sz="4" w:space="0" w:color="auto"/>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proofErr w:type="spellStart"/>
            <w:r w:rsidRPr="00211D6B">
              <w:rPr>
                <w:rFonts w:ascii="Times New Roman" w:eastAsia="Times New Roman" w:hAnsi="Times New Roman" w:cs="Times New Roman"/>
              </w:rPr>
              <w:t>Azevedo</w:t>
            </w:r>
            <w:proofErr w:type="spellEnd"/>
            <w:r w:rsidRPr="00211D6B">
              <w:rPr>
                <w:rFonts w:ascii="Times New Roman" w:eastAsia="Times New Roman" w:hAnsi="Times New Roman" w:cs="Times New Roman"/>
              </w:rPr>
              <w:t xml:space="preserve"> et al. (2004)</w:t>
            </w:r>
          </w:p>
        </w:tc>
      </w:tr>
      <w:tr w:rsidR="00B56EB6" w:rsidRPr="00211D6B" w:rsidTr="00B56EB6">
        <w:trPr>
          <w:trHeight w:val="96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p>
        </w:tc>
        <w:tc>
          <w:tcPr>
            <w:tcW w:w="1396"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939" w:type="dxa"/>
            <w:tcBorders>
              <w:top w:val="nil"/>
              <w:left w:val="nil"/>
              <w:bottom w:val="single" w:sz="4" w:space="0" w:color="auto"/>
              <w:right w:val="nil"/>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5201" w:type="dxa"/>
            <w:tcBorders>
              <w:top w:val="nil"/>
              <w:left w:val="single" w:sz="4" w:space="0" w:color="auto"/>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I found that information [in the chapter] all new and a little scary.</w:t>
            </w:r>
          </w:p>
        </w:tc>
        <w:tc>
          <w:tcPr>
            <w:tcW w:w="1236" w:type="dxa"/>
            <w:tcBorders>
              <w:top w:val="nil"/>
              <w:left w:val="nil"/>
              <w:bottom w:val="single" w:sz="4" w:space="0" w:color="auto"/>
              <w:right w:val="nil"/>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Statement must be related to the completion of the task, not the content of the discussion.</w:t>
            </w:r>
          </w:p>
        </w:tc>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1302"/>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nil"/>
              <w:right w:val="single" w:sz="4" w:space="0" w:color="auto"/>
            </w:tcBorders>
            <w:shd w:val="clear" w:color="000000" w:fill="F7F7F7"/>
            <w:vAlign w:val="center"/>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M7</w:t>
            </w:r>
          </w:p>
        </w:tc>
        <w:tc>
          <w:tcPr>
            <w:tcW w:w="1396" w:type="dxa"/>
            <w:vMerge w:val="restart"/>
            <w:tcBorders>
              <w:top w:val="nil"/>
              <w:left w:val="single" w:sz="4" w:space="0" w:color="auto"/>
              <w:bottom w:val="single" w:sz="4" w:space="0" w:color="000000"/>
              <w:right w:val="single" w:sz="4" w:space="0" w:color="auto"/>
            </w:tcBorders>
            <w:shd w:val="clear" w:color="000000" w:fill="F7F7F7"/>
            <w:vAlign w:val="center"/>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xml:space="preserve">Recognizing learning behaviors of self or group (i.e., </w:t>
            </w:r>
            <w:proofErr w:type="spellStart"/>
            <w:r w:rsidRPr="00211D6B">
              <w:rPr>
                <w:rFonts w:ascii="Times New Roman" w:eastAsia="Times New Roman" w:hAnsi="Times New Roman" w:cs="Times New Roman"/>
                <w:b/>
                <w:bCs/>
              </w:rPr>
              <w:t>metacognitive</w:t>
            </w:r>
            <w:proofErr w:type="spellEnd"/>
            <w:r w:rsidRPr="00211D6B">
              <w:rPr>
                <w:rFonts w:ascii="Times New Roman" w:eastAsia="Times New Roman" w:hAnsi="Times New Roman" w:cs="Times New Roman"/>
                <w:b/>
                <w:bCs/>
              </w:rPr>
              <w:t xml:space="preserve"> knowledge)</w:t>
            </w:r>
          </w:p>
        </w:tc>
        <w:tc>
          <w:tcPr>
            <w:tcW w:w="1939" w:type="dxa"/>
            <w:tcBorders>
              <w:top w:val="nil"/>
              <w:left w:val="nil"/>
              <w:bottom w:val="nil"/>
              <w:right w:val="single" w:sz="4" w:space="0" w:color="auto"/>
            </w:tcBorders>
            <w:shd w:val="clear" w:color="000000" w:fill="F7F7F7"/>
            <w:vAlign w:val="center"/>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Statements about individual or group's preferences, strengths or weaknesses as learners.</w:t>
            </w:r>
          </w:p>
        </w:tc>
        <w:tc>
          <w:tcPr>
            <w:tcW w:w="5201" w:type="dxa"/>
            <w:tcBorders>
              <w:top w:val="nil"/>
              <w:left w:val="nil"/>
              <w:bottom w:val="nil"/>
              <w:right w:val="single" w:sz="4" w:space="0" w:color="auto"/>
            </w:tcBorders>
            <w:shd w:val="clear" w:color="000000" w:fill="F7F7F7"/>
            <w:vAlign w:val="center"/>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xml:space="preserve">I am more </w:t>
            </w:r>
            <w:proofErr w:type="gramStart"/>
            <w:r w:rsidRPr="00211D6B">
              <w:rPr>
                <w:rFonts w:ascii="Times New Roman" w:eastAsia="Times New Roman" w:hAnsi="Times New Roman" w:cs="Times New Roman"/>
              </w:rPr>
              <w:t>of a hands</w:t>
            </w:r>
            <w:proofErr w:type="gramEnd"/>
            <w:r w:rsidRPr="00211D6B">
              <w:rPr>
                <w:rFonts w:ascii="Times New Roman" w:eastAsia="Times New Roman" w:hAnsi="Times New Roman" w:cs="Times New Roman"/>
              </w:rPr>
              <w:t xml:space="preserve"> on learner.     </w:t>
            </w:r>
          </w:p>
        </w:tc>
        <w:tc>
          <w:tcPr>
            <w:tcW w:w="1236" w:type="dxa"/>
            <w:tcBorders>
              <w:top w:val="nil"/>
              <w:left w:val="nil"/>
              <w:bottom w:val="nil"/>
              <w:right w:val="nil"/>
            </w:tcBorders>
            <w:shd w:val="clear" w:color="000000" w:fill="F7F7F7"/>
            <w:vAlign w:val="center"/>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Statement must be related to the completion of the task or process. Avoid coding content of the discussion.</w:t>
            </w:r>
          </w:p>
        </w:tc>
        <w:tc>
          <w:tcPr>
            <w:tcW w:w="1114" w:type="dxa"/>
            <w:tcBorders>
              <w:top w:val="nil"/>
              <w:left w:val="single" w:sz="4" w:space="0" w:color="auto"/>
              <w:bottom w:val="nil"/>
              <w:right w:val="single" w:sz="4" w:space="0" w:color="auto"/>
            </w:tcBorders>
            <w:shd w:val="clear" w:color="000000" w:fill="F7F7F7"/>
            <w:noWrap/>
            <w:vAlign w:val="center"/>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Emergent</w:t>
            </w:r>
          </w:p>
        </w:tc>
      </w:tr>
      <w:tr w:rsidR="00B56EB6" w:rsidRPr="00211D6B" w:rsidTr="00B56EB6">
        <w:trPr>
          <w:trHeight w:val="1302"/>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nil"/>
              <w:right w:val="single" w:sz="4" w:space="0" w:color="auto"/>
            </w:tcBorders>
            <w:shd w:val="clear" w:color="000000" w:fill="F7F7F7"/>
            <w:vAlign w:val="center"/>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396"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1939" w:type="dxa"/>
            <w:tcBorders>
              <w:top w:val="nil"/>
              <w:left w:val="nil"/>
              <w:bottom w:val="single" w:sz="4" w:space="0" w:color="auto"/>
              <w:right w:val="single" w:sz="4" w:space="0" w:color="auto"/>
            </w:tcBorders>
            <w:shd w:val="clear" w:color="000000" w:fill="F7F7F7"/>
            <w:vAlign w:val="center"/>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5201" w:type="dxa"/>
            <w:tcBorders>
              <w:top w:val="nil"/>
              <w:left w:val="nil"/>
              <w:bottom w:val="nil"/>
              <w:right w:val="nil"/>
            </w:tcBorders>
            <w:shd w:val="clear" w:color="000000" w:fill="F7F7F7"/>
            <w:vAlign w:val="center"/>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xml:space="preserve">I am one….who likes to explore new programs and put </w:t>
            </w:r>
            <w:proofErr w:type="spellStart"/>
            <w:r w:rsidRPr="00211D6B">
              <w:rPr>
                <w:rFonts w:ascii="Times New Roman" w:eastAsia="Times New Roman" w:hAnsi="Times New Roman" w:cs="Times New Roman"/>
              </w:rPr>
              <w:t>totether</w:t>
            </w:r>
            <w:proofErr w:type="spellEnd"/>
            <w:r w:rsidRPr="00211D6B">
              <w:rPr>
                <w:rFonts w:ascii="Times New Roman" w:eastAsia="Times New Roman" w:hAnsi="Times New Roman" w:cs="Times New Roman"/>
              </w:rPr>
              <w:t xml:space="preserve"> an object without reading directions.</w:t>
            </w:r>
          </w:p>
        </w:tc>
        <w:tc>
          <w:tcPr>
            <w:tcW w:w="1236" w:type="dxa"/>
            <w:tcBorders>
              <w:top w:val="nil"/>
              <w:left w:val="nil"/>
              <w:bottom w:val="nil"/>
              <w:right w:val="nil"/>
            </w:tcBorders>
            <w:shd w:val="clear" w:color="000000" w:fill="F7F7F7"/>
            <w:noWrap/>
            <w:vAlign w:val="center"/>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single" w:sz="4" w:space="0" w:color="auto"/>
              <w:bottom w:val="nil"/>
              <w:right w:val="single" w:sz="4" w:space="0" w:color="auto"/>
            </w:tcBorders>
            <w:shd w:val="clear" w:color="000000" w:fill="F7F7F7"/>
            <w:noWrap/>
            <w:vAlign w:val="center"/>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15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single" w:sz="4" w:space="0" w:color="auto"/>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xml:space="preserve">M8 </w:t>
            </w:r>
          </w:p>
        </w:tc>
        <w:tc>
          <w:tcPr>
            <w:tcW w:w="1396"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Advocating effort or focus</w:t>
            </w:r>
          </w:p>
        </w:tc>
        <w:tc>
          <w:tcPr>
            <w:tcW w:w="1939" w:type="dxa"/>
            <w:tcBorders>
              <w:top w:val="nil"/>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Encouraging others to contribute or focus on tasks, materials and activities.</w:t>
            </w:r>
          </w:p>
        </w:tc>
        <w:tc>
          <w:tcPr>
            <w:tcW w:w="5201" w:type="dxa"/>
            <w:tcBorders>
              <w:top w:val="single" w:sz="4" w:space="0" w:color="auto"/>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Has everyone contributed their pieces?</w:t>
            </w:r>
          </w:p>
        </w:tc>
        <w:tc>
          <w:tcPr>
            <w:tcW w:w="1236" w:type="dxa"/>
            <w:tcBorders>
              <w:top w:val="single" w:sz="4" w:space="0" w:color="auto"/>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single" w:sz="4" w:space="0" w:color="auto"/>
              <w:left w:val="nil"/>
              <w:bottom w:val="nil"/>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Curtis &amp; Lawson (2001) &amp; Zimmerman (2000)</w:t>
            </w:r>
          </w:p>
        </w:tc>
      </w:tr>
      <w:tr w:rsidR="00B56EB6" w:rsidRPr="00211D6B" w:rsidTr="00B56EB6">
        <w:trPr>
          <w:trHeight w:val="15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396"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939"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5201"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I'd encourage my classmates not be intimidated by the boring title of "ethics."</w:t>
            </w:r>
          </w:p>
        </w:tc>
        <w:tc>
          <w:tcPr>
            <w:tcW w:w="1236"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21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M9</w:t>
            </w:r>
          </w:p>
        </w:tc>
        <w:tc>
          <w:tcPr>
            <w:tcW w:w="1396"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Noting use of strategies</w:t>
            </w:r>
          </w:p>
        </w:tc>
        <w:tc>
          <w:tcPr>
            <w:tcW w:w="1939"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Statements that illustrate that students are mindful and aware of the strategies that they are using</w:t>
            </w:r>
          </w:p>
        </w:tc>
        <w:tc>
          <w:tcPr>
            <w:tcW w:w="5201"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I was almost hyperventilating, so I decided to stop and think what I would do next in order to make my endeavor to read more productive.</w:t>
            </w:r>
          </w:p>
        </w:tc>
        <w:tc>
          <w:tcPr>
            <w:tcW w:w="1236"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18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396"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939"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5201"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xml:space="preserve">I decided to extract concepts from the graphic organizer on page 26 and Google each word to try and make sense how the concepts tie together. </w:t>
            </w:r>
          </w:p>
        </w:tc>
        <w:tc>
          <w:tcPr>
            <w:tcW w:w="1236"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15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S1</w:t>
            </w:r>
          </w:p>
        </w:tc>
        <w:tc>
          <w:tcPr>
            <w:tcW w:w="1396"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xml:space="preserve">Seeking, offering or providing help </w:t>
            </w:r>
          </w:p>
        </w:tc>
        <w:tc>
          <w:tcPr>
            <w:tcW w:w="1939"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xml:space="preserve">Requesting, offering, or providing </w:t>
            </w:r>
            <w:proofErr w:type="gramStart"/>
            <w:r w:rsidRPr="00211D6B">
              <w:rPr>
                <w:rFonts w:ascii="Times New Roman" w:eastAsia="Times New Roman" w:hAnsi="Times New Roman" w:cs="Times New Roman"/>
              </w:rPr>
              <w:t>assistance  related</w:t>
            </w:r>
            <w:proofErr w:type="gramEnd"/>
            <w:r w:rsidRPr="00211D6B">
              <w:rPr>
                <w:rFonts w:ascii="Times New Roman" w:eastAsia="Times New Roman" w:hAnsi="Times New Roman" w:cs="Times New Roman"/>
              </w:rPr>
              <w:t xml:space="preserve"> to learning materials, tasks, processes or products.</w:t>
            </w:r>
          </w:p>
        </w:tc>
        <w:tc>
          <w:tcPr>
            <w:tcW w:w="5201"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If you need any assistance, please let me know what I can do to help you out.</w:t>
            </w:r>
          </w:p>
        </w:tc>
        <w:tc>
          <w:tcPr>
            <w:tcW w:w="1236"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M1 should only be applied after all other more specific codes have been ruled out.</w:t>
            </w:r>
          </w:p>
        </w:tc>
        <w:tc>
          <w:tcPr>
            <w:tcW w:w="1114"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Curtis &amp; Lawson (2001)</w:t>
            </w:r>
          </w:p>
        </w:tc>
      </w:tr>
      <w:tr w:rsidR="00B56EB6" w:rsidRPr="00211D6B" w:rsidTr="00B56EB6">
        <w:trPr>
          <w:trHeight w:val="21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S2</w:t>
            </w:r>
          </w:p>
        </w:tc>
        <w:tc>
          <w:tcPr>
            <w:tcW w:w="1396"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Recognizing  a gap in knowledge</w:t>
            </w:r>
          </w:p>
        </w:tc>
        <w:tc>
          <w:tcPr>
            <w:tcW w:w="1939"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Statements indicating that students are aware of a gap in knowledge and its connection to the current task, process or product.</w:t>
            </w:r>
          </w:p>
        </w:tc>
        <w:tc>
          <w:tcPr>
            <w:tcW w:w="5201"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236"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strike/>
              </w:rPr>
              <w:t> </w:t>
            </w:r>
          </w:p>
        </w:tc>
        <w:tc>
          <w:tcPr>
            <w:tcW w:w="1114"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3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396"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939"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5201"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236"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strike/>
              </w:rPr>
              <w:t> </w:t>
            </w:r>
          </w:p>
        </w:tc>
        <w:tc>
          <w:tcPr>
            <w:tcW w:w="1114"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strike/>
              </w:rPr>
              <w:t> </w:t>
            </w:r>
          </w:p>
        </w:tc>
      </w:tr>
      <w:tr w:rsidR="00B56EB6" w:rsidRPr="00211D6B" w:rsidTr="00B56EB6">
        <w:trPr>
          <w:trHeight w:val="15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S3</w:t>
            </w:r>
          </w:p>
        </w:tc>
        <w:tc>
          <w:tcPr>
            <w:tcW w:w="1396"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Reviewing</w:t>
            </w:r>
          </w:p>
        </w:tc>
        <w:tc>
          <w:tcPr>
            <w:tcW w:w="1939"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Comments noting the need to review or the completion of reviewing content related to the course.</w:t>
            </w:r>
          </w:p>
        </w:tc>
        <w:tc>
          <w:tcPr>
            <w:tcW w:w="5201"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xml:space="preserve">I would need to refer to this chapter in </w:t>
            </w:r>
            <w:proofErr w:type="spellStart"/>
            <w:r w:rsidRPr="00211D6B">
              <w:rPr>
                <w:rFonts w:ascii="Times New Roman" w:eastAsia="Times New Roman" w:hAnsi="Times New Roman" w:cs="Times New Roman"/>
              </w:rPr>
              <w:t>otder</w:t>
            </w:r>
            <w:proofErr w:type="spellEnd"/>
            <w:r w:rsidRPr="00211D6B">
              <w:rPr>
                <w:rFonts w:ascii="Times New Roman" w:eastAsia="Times New Roman" w:hAnsi="Times New Roman" w:cs="Times New Roman"/>
              </w:rPr>
              <w:t xml:space="preserve"> to review the principles of this philosophy</w:t>
            </w:r>
          </w:p>
        </w:tc>
        <w:tc>
          <w:tcPr>
            <w:tcW w:w="1236"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18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S4</w:t>
            </w:r>
          </w:p>
        </w:tc>
        <w:tc>
          <w:tcPr>
            <w:tcW w:w="1396"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Noting outcome expectations</w:t>
            </w:r>
          </w:p>
        </w:tc>
        <w:tc>
          <w:tcPr>
            <w:tcW w:w="1939"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Statements in which students acknowledge the relevance of current tasks or processes to a future outcome</w:t>
            </w:r>
          </w:p>
        </w:tc>
        <w:tc>
          <w:tcPr>
            <w:tcW w:w="5201"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xml:space="preserve">At present, all I know is that grasping the epistemology of inquiry will help me read research in a more informed and holistic way. </w:t>
            </w:r>
          </w:p>
        </w:tc>
        <w:tc>
          <w:tcPr>
            <w:tcW w:w="1236"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9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396"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939"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5201"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As I grow in the doctoral program I fully expect to read…with more foresight</w:t>
            </w:r>
          </w:p>
        </w:tc>
        <w:tc>
          <w:tcPr>
            <w:tcW w:w="1236"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Zimmerman (2000)</w:t>
            </w:r>
          </w:p>
        </w:tc>
      </w:tr>
      <w:tr w:rsidR="00B56EB6" w:rsidRPr="00211D6B" w:rsidTr="00B56EB6">
        <w:trPr>
          <w:trHeight w:val="18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S5</w:t>
            </w:r>
          </w:p>
        </w:tc>
        <w:tc>
          <w:tcPr>
            <w:tcW w:w="1396"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xml:space="preserve">Seeking / offering additional information </w:t>
            </w:r>
          </w:p>
        </w:tc>
        <w:tc>
          <w:tcPr>
            <w:tcW w:w="1939"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Looking beyond course content and materials to locate additional information to deepen understanding</w:t>
            </w:r>
          </w:p>
        </w:tc>
        <w:tc>
          <w:tcPr>
            <w:tcW w:w="5201"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The answer to my question was provided by The “Research Methods Knowledge Base .</w:t>
            </w:r>
            <w:proofErr w:type="spellStart"/>
            <w:r w:rsidRPr="00211D6B">
              <w:rPr>
                <w:rFonts w:ascii="Times New Roman" w:eastAsia="Times New Roman" w:hAnsi="Times New Roman" w:cs="Times New Roman"/>
              </w:rPr>
              <w:t>Trochim</w:t>
            </w:r>
            <w:proofErr w:type="spellEnd"/>
            <w:r w:rsidRPr="00211D6B">
              <w:rPr>
                <w:rFonts w:ascii="Times New Roman" w:eastAsia="Times New Roman" w:hAnsi="Times New Roman" w:cs="Times New Roman"/>
              </w:rPr>
              <w:t xml:space="preserve"> (2005).</w:t>
            </w:r>
          </w:p>
        </w:tc>
        <w:tc>
          <w:tcPr>
            <w:tcW w:w="1236"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15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396"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939"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5201"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I went to AERA's web site and it looks like the Foreword has been updated since the book was published.</w:t>
            </w:r>
          </w:p>
        </w:tc>
        <w:tc>
          <w:tcPr>
            <w:tcW w:w="1236"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2100"/>
        </w:trPr>
        <w:tc>
          <w:tcPr>
            <w:tcW w:w="537"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B56EB6" w:rsidRPr="00211D6B" w:rsidRDefault="00B56EB6" w:rsidP="00B56EB6">
            <w:pPr>
              <w:spacing w:after="0" w:line="240" w:lineRule="auto"/>
              <w:jc w:val="center"/>
              <w:rPr>
                <w:rFonts w:ascii="Times New Roman" w:eastAsia="Times New Roman" w:hAnsi="Times New Roman" w:cs="Times New Roman"/>
                <w:b/>
                <w:bCs/>
              </w:rPr>
            </w:pPr>
            <w:r w:rsidRPr="00211D6B">
              <w:rPr>
                <w:rFonts w:ascii="Times New Roman" w:eastAsia="Times New Roman" w:hAnsi="Times New Roman" w:cs="Times New Roman"/>
                <w:b/>
                <w:bCs/>
              </w:rPr>
              <w:t>Reflection</w:t>
            </w:r>
          </w:p>
        </w:tc>
        <w:tc>
          <w:tcPr>
            <w:tcW w:w="515"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R1</w:t>
            </w:r>
          </w:p>
        </w:tc>
        <w:tc>
          <w:tcPr>
            <w:tcW w:w="1396"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Change in thinking</w:t>
            </w:r>
          </w:p>
        </w:tc>
        <w:tc>
          <w:tcPr>
            <w:tcW w:w="1939"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Statements that indicate a change in thinking as a result of process, product or outcome</w:t>
            </w:r>
          </w:p>
        </w:tc>
        <w:tc>
          <w:tcPr>
            <w:tcW w:w="5201"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I can now understand some of their points and I feel the biggest misconception I had was that outsourcing does not necessarily entail taking jobs out of the country</w:t>
            </w:r>
          </w:p>
        </w:tc>
        <w:tc>
          <w:tcPr>
            <w:tcW w:w="1236" w:type="dxa"/>
            <w:tcBorders>
              <w:top w:val="nil"/>
              <w:left w:val="nil"/>
              <w:bottom w:val="nil"/>
              <w:right w:val="nil"/>
            </w:tcBorders>
            <w:shd w:val="clear" w:color="000000" w:fill="F7F7F7"/>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single" w:sz="4" w:space="0" w:color="auto"/>
              <w:bottom w:val="nil"/>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Emergent</w:t>
            </w:r>
          </w:p>
        </w:tc>
      </w:tr>
      <w:tr w:rsidR="00B56EB6" w:rsidRPr="00211D6B" w:rsidTr="00B56EB6">
        <w:trPr>
          <w:trHeight w:val="6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000000" w:fill="F7F7F7"/>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396"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939"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5201"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This issue is not as simplistic as I once thought…</w:t>
            </w:r>
          </w:p>
        </w:tc>
        <w:tc>
          <w:tcPr>
            <w:tcW w:w="1236" w:type="dxa"/>
            <w:tcBorders>
              <w:top w:val="single" w:sz="4" w:space="0" w:color="auto"/>
              <w:left w:val="nil"/>
              <w:bottom w:val="single" w:sz="4" w:space="0" w:color="auto"/>
              <w:right w:val="single" w:sz="4" w:space="0" w:color="auto"/>
            </w:tcBorders>
            <w:shd w:val="clear" w:color="000000" w:fill="F7F7F7"/>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single" w:sz="4" w:space="0" w:color="auto"/>
              <w:left w:val="nil"/>
              <w:bottom w:val="single" w:sz="4" w:space="0" w:color="auto"/>
              <w:right w:val="single" w:sz="4" w:space="0" w:color="auto"/>
            </w:tcBorders>
            <w:shd w:val="clear" w:color="000000" w:fill="F7F7F7"/>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12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000000" w:fill="F7F7F7"/>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396"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939"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5201" w:type="dxa"/>
            <w:tcBorders>
              <w:top w:val="nil"/>
              <w:left w:val="nil"/>
              <w:bottom w:val="single" w:sz="4" w:space="0" w:color="auto"/>
              <w:right w:val="single" w:sz="4" w:space="0" w:color="auto"/>
            </w:tcBorders>
            <w:shd w:val="clear" w:color="000000" w:fill="F7F7F7"/>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It was a huge eye-opener for me when I viewed interactions through this new lens.</w:t>
            </w:r>
          </w:p>
        </w:tc>
        <w:tc>
          <w:tcPr>
            <w:tcW w:w="1236" w:type="dxa"/>
            <w:tcBorders>
              <w:top w:val="nil"/>
              <w:left w:val="nil"/>
              <w:bottom w:val="single" w:sz="4" w:space="0" w:color="auto"/>
              <w:right w:val="single" w:sz="4" w:space="0" w:color="auto"/>
            </w:tcBorders>
            <w:shd w:val="clear" w:color="000000" w:fill="F7F7F7"/>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single" w:sz="4" w:space="0" w:color="auto"/>
              <w:right w:val="single" w:sz="4" w:space="0" w:color="auto"/>
            </w:tcBorders>
            <w:shd w:val="clear" w:color="000000" w:fill="F7F7F7"/>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r w:rsidR="00B56EB6" w:rsidRPr="00211D6B" w:rsidTr="00B56EB6">
        <w:trPr>
          <w:trHeight w:val="2100"/>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single" w:sz="4" w:space="0" w:color="auto"/>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R2</w:t>
            </w:r>
          </w:p>
        </w:tc>
        <w:tc>
          <w:tcPr>
            <w:tcW w:w="1396"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Causal attribution of results to personal or group performance</w:t>
            </w:r>
          </w:p>
        </w:tc>
        <w:tc>
          <w:tcPr>
            <w:tcW w:w="1939"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Statements in which students credit  their results to their performance (i.e., use of forethought/planning, monitoring, strategies)</w:t>
            </w:r>
          </w:p>
        </w:tc>
        <w:tc>
          <w:tcPr>
            <w:tcW w:w="5201"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I think this was because I was now able to make associations with time periods.</w:t>
            </w:r>
          </w:p>
        </w:tc>
        <w:tc>
          <w:tcPr>
            <w:tcW w:w="1236" w:type="dxa"/>
            <w:tcBorders>
              <w:top w:val="nil"/>
              <w:left w:val="nil"/>
              <w:bottom w:val="single" w:sz="4" w:space="0" w:color="auto"/>
              <w:right w:val="single" w:sz="4" w:space="0" w:color="auto"/>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single" w:sz="4" w:space="0" w:color="auto"/>
              <w:right w:val="single" w:sz="4" w:space="0" w:color="auto"/>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Zimmerman 2000</w:t>
            </w:r>
          </w:p>
        </w:tc>
      </w:tr>
      <w:tr w:rsidR="00B56EB6" w:rsidRPr="00211D6B" w:rsidTr="00B56EB6">
        <w:trPr>
          <w:trHeight w:val="15"/>
        </w:trPr>
        <w:tc>
          <w:tcPr>
            <w:tcW w:w="537" w:type="dxa"/>
            <w:vMerge/>
            <w:tcBorders>
              <w:top w:val="nil"/>
              <w:left w:val="single" w:sz="4" w:space="0" w:color="auto"/>
              <w:bottom w:val="single" w:sz="4" w:space="0" w:color="000000"/>
              <w:right w:val="single" w:sz="4" w:space="0" w:color="auto"/>
            </w:tcBorders>
            <w:vAlign w:val="center"/>
            <w:hideMark/>
          </w:tcPr>
          <w:p w:rsidR="00B56EB6" w:rsidRPr="00211D6B" w:rsidRDefault="00B56EB6" w:rsidP="00B56EB6">
            <w:pPr>
              <w:spacing w:after="0" w:line="240" w:lineRule="auto"/>
              <w:rPr>
                <w:rFonts w:ascii="Times New Roman" w:eastAsia="Times New Roman" w:hAnsi="Times New Roman" w:cs="Times New Roman"/>
                <w:b/>
                <w:bCs/>
              </w:rPr>
            </w:pPr>
          </w:p>
        </w:tc>
        <w:tc>
          <w:tcPr>
            <w:tcW w:w="515" w:type="dxa"/>
            <w:tcBorders>
              <w:top w:val="nil"/>
              <w:left w:val="nil"/>
              <w:bottom w:val="single" w:sz="4" w:space="0" w:color="auto"/>
              <w:right w:val="nil"/>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396" w:type="dxa"/>
            <w:tcBorders>
              <w:top w:val="nil"/>
              <w:left w:val="nil"/>
              <w:bottom w:val="single" w:sz="4" w:space="0" w:color="auto"/>
              <w:right w:val="nil"/>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b/>
                <w:bCs/>
              </w:rPr>
            </w:pPr>
            <w:r w:rsidRPr="00211D6B">
              <w:rPr>
                <w:rFonts w:ascii="Times New Roman" w:eastAsia="Times New Roman" w:hAnsi="Times New Roman" w:cs="Times New Roman"/>
                <w:b/>
                <w:bCs/>
              </w:rPr>
              <w:t> </w:t>
            </w:r>
          </w:p>
        </w:tc>
        <w:tc>
          <w:tcPr>
            <w:tcW w:w="1939" w:type="dxa"/>
            <w:tcBorders>
              <w:top w:val="nil"/>
              <w:left w:val="nil"/>
              <w:bottom w:val="single" w:sz="4" w:space="0" w:color="auto"/>
              <w:right w:val="nil"/>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5201" w:type="dxa"/>
            <w:tcBorders>
              <w:top w:val="nil"/>
              <w:left w:val="nil"/>
              <w:bottom w:val="single" w:sz="4" w:space="0" w:color="auto"/>
              <w:right w:val="nil"/>
            </w:tcBorders>
            <w:shd w:val="clear" w:color="auto" w:fill="auto"/>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236" w:type="dxa"/>
            <w:tcBorders>
              <w:top w:val="nil"/>
              <w:left w:val="nil"/>
              <w:bottom w:val="single" w:sz="4" w:space="0" w:color="auto"/>
              <w:right w:val="nil"/>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c>
          <w:tcPr>
            <w:tcW w:w="1114" w:type="dxa"/>
            <w:tcBorders>
              <w:top w:val="nil"/>
              <w:left w:val="nil"/>
              <w:bottom w:val="single" w:sz="4" w:space="0" w:color="auto"/>
              <w:right w:val="nil"/>
            </w:tcBorders>
            <w:shd w:val="clear" w:color="auto" w:fill="auto"/>
            <w:noWrap/>
            <w:vAlign w:val="bottom"/>
            <w:hideMark/>
          </w:tcPr>
          <w:p w:rsidR="00B56EB6" w:rsidRPr="00211D6B" w:rsidRDefault="00B56EB6" w:rsidP="00B56EB6">
            <w:pPr>
              <w:spacing w:after="0" w:line="240" w:lineRule="auto"/>
              <w:rPr>
                <w:rFonts w:ascii="Times New Roman" w:eastAsia="Times New Roman" w:hAnsi="Times New Roman" w:cs="Times New Roman"/>
              </w:rPr>
            </w:pPr>
            <w:r w:rsidRPr="00211D6B">
              <w:rPr>
                <w:rFonts w:ascii="Times New Roman" w:eastAsia="Times New Roman" w:hAnsi="Times New Roman" w:cs="Times New Roman"/>
              </w:rPr>
              <w:t> </w:t>
            </w:r>
          </w:p>
        </w:tc>
      </w:tr>
    </w:tbl>
    <w:p w:rsidR="002F5B82" w:rsidRPr="00211D6B" w:rsidRDefault="002F5B82" w:rsidP="000F0D80">
      <w:pPr>
        <w:autoSpaceDE w:val="0"/>
        <w:autoSpaceDN w:val="0"/>
        <w:adjustRightInd w:val="0"/>
        <w:spacing w:after="0" w:line="240" w:lineRule="auto"/>
        <w:ind w:left="720" w:hanging="720"/>
        <w:rPr>
          <w:rFonts w:ascii="Times New Roman" w:hAnsi="Times New Roman" w:cs="Times New Roman"/>
        </w:rPr>
      </w:pPr>
    </w:p>
    <w:p w:rsidR="00FF7BB3" w:rsidRPr="00211D6B" w:rsidRDefault="00FF7BB3" w:rsidP="000F0D80">
      <w:pPr>
        <w:autoSpaceDE w:val="0"/>
        <w:autoSpaceDN w:val="0"/>
        <w:adjustRightInd w:val="0"/>
        <w:spacing w:after="0" w:line="240" w:lineRule="auto"/>
        <w:ind w:left="720" w:hanging="720"/>
        <w:rPr>
          <w:rFonts w:ascii="Times New Roman" w:hAnsi="Times New Roman" w:cs="Times New Roman"/>
        </w:rPr>
        <w:sectPr w:rsidR="00FF7BB3" w:rsidRPr="00211D6B" w:rsidSect="00255D7A">
          <w:pgSz w:w="15840" w:h="12240" w:orient="landscape"/>
          <w:pgMar w:top="1080" w:right="1080" w:bottom="1080" w:left="1080" w:header="720" w:footer="720" w:gutter="0"/>
          <w:cols w:space="720"/>
          <w:docGrid w:linePitch="360"/>
        </w:sectPr>
      </w:pPr>
    </w:p>
    <w:p w:rsidR="000F0D80" w:rsidRPr="00211D6B" w:rsidRDefault="002F5B82" w:rsidP="000F0D80">
      <w:pPr>
        <w:autoSpaceDE w:val="0"/>
        <w:autoSpaceDN w:val="0"/>
        <w:adjustRightInd w:val="0"/>
        <w:spacing w:after="0" w:line="240" w:lineRule="auto"/>
        <w:ind w:left="720" w:hanging="720"/>
        <w:rPr>
          <w:rFonts w:ascii="Times New Roman" w:hAnsi="Times New Roman" w:cs="Times New Roman"/>
        </w:rPr>
      </w:pPr>
      <w:r w:rsidRPr="00211D6B">
        <w:rPr>
          <w:rFonts w:ascii="Times New Roman" w:hAnsi="Times New Roman" w:cs="Times New Roman"/>
        </w:rPr>
        <w:lastRenderedPageBreak/>
        <w:t xml:space="preserve">Appendix B. </w:t>
      </w:r>
      <w:r w:rsidR="00290A5E" w:rsidRPr="00211D6B">
        <w:rPr>
          <w:rFonts w:ascii="Times New Roman" w:hAnsi="Times New Roman" w:cs="Times New Roman"/>
        </w:rPr>
        <w:t>Inter</w:t>
      </w:r>
      <w:r w:rsidR="006637F1" w:rsidRPr="00211D6B">
        <w:rPr>
          <w:rFonts w:ascii="Times New Roman" w:hAnsi="Times New Roman" w:cs="Times New Roman"/>
        </w:rPr>
        <w:t>-</w:t>
      </w:r>
      <w:r w:rsidR="00290A5E" w:rsidRPr="00211D6B">
        <w:rPr>
          <w:rFonts w:ascii="Times New Roman" w:hAnsi="Times New Roman" w:cs="Times New Roman"/>
        </w:rPr>
        <w:t>rater Reliability</w:t>
      </w:r>
    </w:p>
    <w:p w:rsidR="0000221B" w:rsidRPr="00211D6B" w:rsidRDefault="0000221B" w:rsidP="000F0D80">
      <w:pPr>
        <w:autoSpaceDE w:val="0"/>
        <w:autoSpaceDN w:val="0"/>
        <w:adjustRightInd w:val="0"/>
        <w:spacing w:after="0" w:line="240" w:lineRule="auto"/>
        <w:ind w:left="720" w:hanging="720"/>
        <w:rPr>
          <w:rFonts w:ascii="Times New Roman" w:hAnsi="Times New Roman" w:cs="Times New Roman"/>
        </w:rPr>
      </w:pPr>
    </w:p>
    <w:tbl>
      <w:tblPr>
        <w:tblW w:w="0" w:type="auto"/>
        <w:tblCellSpacing w:w="21" w:type="dxa"/>
        <w:tblInd w:w="93" w:type="dxa"/>
        <w:tblCellMar>
          <w:left w:w="115" w:type="dxa"/>
          <w:right w:w="115" w:type="dxa"/>
        </w:tblCellMar>
        <w:tblLook w:val="04A0"/>
      </w:tblPr>
      <w:tblGrid>
        <w:gridCol w:w="587"/>
        <w:gridCol w:w="877"/>
        <w:gridCol w:w="877"/>
        <w:gridCol w:w="877"/>
        <w:gridCol w:w="877"/>
        <w:gridCol w:w="877"/>
        <w:gridCol w:w="877"/>
        <w:gridCol w:w="877"/>
        <w:gridCol w:w="877"/>
        <w:gridCol w:w="877"/>
        <w:gridCol w:w="898"/>
      </w:tblGrid>
      <w:tr w:rsidR="000D5A41" w:rsidRPr="00211D6B" w:rsidTr="003C3402">
        <w:trPr>
          <w:trHeight w:val="288"/>
          <w:tblCellSpacing w:w="21" w:type="dxa"/>
        </w:trPr>
        <w:tc>
          <w:tcPr>
            <w:tcW w:w="0" w:type="auto"/>
            <w:gridSpan w:val="11"/>
            <w:tcBorders>
              <w:top w:val="nil"/>
              <w:left w:val="nil"/>
              <w:bottom w:val="single" w:sz="4" w:space="0" w:color="auto"/>
              <w:right w:val="nil"/>
            </w:tcBorders>
            <w:shd w:val="clear" w:color="auto" w:fill="auto"/>
            <w:noWrap/>
            <w:vAlign w:val="center"/>
          </w:tcPr>
          <w:p w:rsidR="003C3402" w:rsidRPr="00211D6B" w:rsidRDefault="003C3402" w:rsidP="003C3402">
            <w:pPr>
              <w:spacing w:after="0" w:line="240" w:lineRule="auto"/>
              <w:rPr>
                <w:rFonts w:ascii="Times New Roman" w:eastAsia="Times New Roman" w:hAnsi="Times New Roman" w:cs="Times New Roman"/>
                <w:lang w:eastAsia="ko-KR"/>
              </w:rPr>
            </w:pPr>
            <w:r w:rsidRPr="00211D6B">
              <w:rPr>
                <w:rFonts w:ascii="Times New Roman" w:eastAsia="Times New Roman" w:hAnsi="Times New Roman" w:cs="Times New Roman"/>
                <w:i/>
                <w:lang w:eastAsia="ko-KR"/>
              </w:rPr>
              <w:t xml:space="preserve">Table 1. </w:t>
            </w:r>
            <w:r w:rsidRPr="00211D6B">
              <w:rPr>
                <w:rFonts w:ascii="Times New Roman" w:eastAsia="Times New Roman" w:hAnsi="Times New Roman" w:cs="Times New Roman"/>
                <w:lang w:eastAsia="ko-KR"/>
              </w:rPr>
              <w:t>Inter</w:t>
            </w:r>
            <w:r w:rsidR="006637F1" w:rsidRPr="00211D6B">
              <w:rPr>
                <w:rFonts w:ascii="Times New Roman" w:eastAsia="Times New Roman" w:hAnsi="Times New Roman" w:cs="Times New Roman"/>
                <w:lang w:eastAsia="ko-KR"/>
              </w:rPr>
              <w:t>-</w:t>
            </w:r>
            <w:r w:rsidRPr="00211D6B">
              <w:rPr>
                <w:rFonts w:ascii="Times New Roman" w:eastAsia="Times New Roman" w:hAnsi="Times New Roman" w:cs="Times New Roman"/>
                <w:lang w:eastAsia="ko-KR"/>
              </w:rPr>
              <w:t>rater Reliability for Journals</w:t>
            </w:r>
          </w:p>
        </w:tc>
      </w:tr>
      <w:tr w:rsidR="000D5A41" w:rsidRPr="00211D6B" w:rsidTr="003C3402">
        <w:trPr>
          <w:trHeight w:val="288"/>
          <w:tblCellSpacing w:w="21" w:type="dxa"/>
        </w:trPr>
        <w:tc>
          <w:tcPr>
            <w:tcW w:w="0" w:type="auto"/>
            <w:tcBorders>
              <w:top w:val="single" w:sz="4" w:space="0" w:color="auto"/>
              <w:left w:val="nil"/>
              <w:bottom w:val="nil"/>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p>
        </w:tc>
        <w:tc>
          <w:tcPr>
            <w:tcW w:w="0" w:type="auto"/>
            <w:gridSpan w:val="2"/>
            <w:tcBorders>
              <w:top w:val="single" w:sz="4" w:space="0" w:color="auto"/>
              <w:left w:val="nil"/>
              <w:bottom w:val="nil"/>
              <w:right w:val="nil"/>
            </w:tcBorders>
            <w:shd w:val="clear" w:color="auto" w:fill="auto"/>
            <w:noWrap/>
            <w:vAlign w:val="center"/>
            <w:hideMark/>
          </w:tcPr>
          <w:p w:rsidR="003C3402" w:rsidRPr="00211D6B" w:rsidRDefault="003C3402" w:rsidP="00826C58">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 xml:space="preserve">Journal </w:t>
            </w:r>
            <w:r w:rsidR="006637F1" w:rsidRPr="00211D6B">
              <w:rPr>
                <w:rFonts w:ascii="Times New Roman" w:eastAsia="Times New Roman" w:hAnsi="Times New Roman" w:cs="Times New Roman"/>
                <w:lang w:eastAsia="ko-KR"/>
              </w:rPr>
              <w:t>M</w:t>
            </w:r>
            <w:r w:rsidR="00826C58" w:rsidRPr="00211D6B">
              <w:rPr>
                <w:rFonts w:ascii="Times New Roman" w:eastAsia="Times New Roman" w:hAnsi="Times New Roman" w:cs="Times New Roman"/>
                <w:lang w:eastAsia="ko-KR"/>
              </w:rPr>
              <w:t>2</w:t>
            </w:r>
          </w:p>
        </w:tc>
        <w:tc>
          <w:tcPr>
            <w:tcW w:w="0" w:type="auto"/>
            <w:gridSpan w:val="2"/>
            <w:tcBorders>
              <w:top w:val="single" w:sz="4" w:space="0" w:color="auto"/>
              <w:left w:val="nil"/>
              <w:bottom w:val="nil"/>
              <w:right w:val="nil"/>
            </w:tcBorders>
            <w:shd w:val="clear" w:color="auto" w:fill="auto"/>
            <w:noWrap/>
            <w:vAlign w:val="center"/>
            <w:hideMark/>
          </w:tcPr>
          <w:p w:rsidR="003C3402" w:rsidRPr="00211D6B" w:rsidRDefault="003C3402" w:rsidP="00826C58">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 xml:space="preserve">Journal </w:t>
            </w:r>
            <w:r w:rsidR="006637F1" w:rsidRPr="00211D6B">
              <w:rPr>
                <w:rFonts w:ascii="Times New Roman" w:eastAsia="Times New Roman" w:hAnsi="Times New Roman" w:cs="Times New Roman"/>
                <w:lang w:eastAsia="ko-KR"/>
              </w:rPr>
              <w:t>M</w:t>
            </w:r>
            <w:r w:rsidR="00826C58" w:rsidRPr="00211D6B">
              <w:rPr>
                <w:rFonts w:ascii="Times New Roman" w:eastAsia="Times New Roman" w:hAnsi="Times New Roman" w:cs="Times New Roman"/>
                <w:lang w:eastAsia="ko-KR"/>
              </w:rPr>
              <w:t>3</w:t>
            </w:r>
          </w:p>
        </w:tc>
        <w:tc>
          <w:tcPr>
            <w:tcW w:w="0" w:type="auto"/>
            <w:gridSpan w:val="2"/>
            <w:tcBorders>
              <w:top w:val="single" w:sz="4" w:space="0" w:color="auto"/>
              <w:left w:val="nil"/>
              <w:bottom w:val="nil"/>
              <w:right w:val="nil"/>
            </w:tcBorders>
            <w:shd w:val="clear" w:color="auto" w:fill="auto"/>
            <w:noWrap/>
            <w:vAlign w:val="center"/>
            <w:hideMark/>
          </w:tcPr>
          <w:p w:rsidR="003C3402" w:rsidRPr="00211D6B" w:rsidRDefault="003C3402" w:rsidP="00826C58">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 xml:space="preserve">Journal </w:t>
            </w:r>
            <w:r w:rsidR="006637F1" w:rsidRPr="00211D6B">
              <w:rPr>
                <w:rFonts w:ascii="Times New Roman" w:eastAsia="Times New Roman" w:hAnsi="Times New Roman" w:cs="Times New Roman"/>
                <w:lang w:eastAsia="ko-KR"/>
              </w:rPr>
              <w:t>M</w:t>
            </w:r>
            <w:r w:rsidR="00826C58" w:rsidRPr="00211D6B">
              <w:rPr>
                <w:rFonts w:ascii="Times New Roman" w:eastAsia="Times New Roman" w:hAnsi="Times New Roman" w:cs="Times New Roman"/>
                <w:lang w:eastAsia="ko-KR"/>
              </w:rPr>
              <w:t>5</w:t>
            </w:r>
          </w:p>
        </w:tc>
        <w:tc>
          <w:tcPr>
            <w:tcW w:w="0" w:type="auto"/>
            <w:gridSpan w:val="2"/>
            <w:tcBorders>
              <w:top w:val="single" w:sz="4" w:space="0" w:color="auto"/>
              <w:left w:val="nil"/>
              <w:bottom w:val="nil"/>
              <w:right w:val="nil"/>
            </w:tcBorders>
            <w:shd w:val="clear" w:color="auto" w:fill="auto"/>
            <w:noWrap/>
            <w:vAlign w:val="center"/>
            <w:hideMark/>
          </w:tcPr>
          <w:p w:rsidR="003C3402" w:rsidRPr="00211D6B" w:rsidRDefault="003C3402" w:rsidP="00826C58">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 xml:space="preserve">Journal </w:t>
            </w:r>
            <w:r w:rsidR="006637F1" w:rsidRPr="00211D6B">
              <w:rPr>
                <w:rFonts w:ascii="Times New Roman" w:eastAsia="Times New Roman" w:hAnsi="Times New Roman" w:cs="Times New Roman"/>
                <w:lang w:eastAsia="ko-KR"/>
              </w:rPr>
              <w:t>M</w:t>
            </w:r>
            <w:r w:rsidR="00826C58" w:rsidRPr="00211D6B">
              <w:rPr>
                <w:rFonts w:ascii="Times New Roman" w:eastAsia="Times New Roman" w:hAnsi="Times New Roman" w:cs="Times New Roman"/>
                <w:lang w:eastAsia="ko-KR"/>
              </w:rPr>
              <w:t>6</w:t>
            </w:r>
          </w:p>
        </w:tc>
        <w:tc>
          <w:tcPr>
            <w:tcW w:w="0" w:type="auto"/>
            <w:gridSpan w:val="2"/>
            <w:tcBorders>
              <w:top w:val="single" w:sz="4" w:space="0" w:color="auto"/>
              <w:left w:val="nil"/>
              <w:bottom w:val="nil"/>
              <w:right w:val="nil"/>
            </w:tcBorders>
            <w:shd w:val="clear" w:color="auto" w:fill="auto"/>
            <w:noWrap/>
            <w:vAlign w:val="center"/>
            <w:hideMark/>
          </w:tcPr>
          <w:p w:rsidR="003C3402" w:rsidRPr="00211D6B" w:rsidRDefault="003C3402" w:rsidP="00826C58">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 xml:space="preserve">Journal </w:t>
            </w:r>
            <w:r w:rsidR="006637F1" w:rsidRPr="00211D6B">
              <w:rPr>
                <w:rFonts w:ascii="Times New Roman" w:eastAsia="Times New Roman" w:hAnsi="Times New Roman" w:cs="Times New Roman"/>
                <w:lang w:eastAsia="ko-KR"/>
              </w:rPr>
              <w:t>M</w:t>
            </w:r>
            <w:r w:rsidR="00826C58" w:rsidRPr="00211D6B">
              <w:rPr>
                <w:rFonts w:ascii="Times New Roman" w:eastAsia="Times New Roman" w:hAnsi="Times New Roman" w:cs="Times New Roman"/>
                <w:lang w:eastAsia="ko-KR"/>
              </w:rPr>
              <w:t>8</w:t>
            </w:r>
          </w:p>
        </w:tc>
      </w:tr>
      <w:tr w:rsidR="000D5A41" w:rsidRPr="00211D6B" w:rsidTr="003C3402">
        <w:trPr>
          <w:trHeight w:val="288"/>
          <w:tblCellSpacing w:w="21" w:type="dxa"/>
        </w:trPr>
        <w:tc>
          <w:tcPr>
            <w:tcW w:w="0" w:type="auto"/>
            <w:tcBorders>
              <w:top w:val="nil"/>
              <w:left w:val="nil"/>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p>
        </w:tc>
        <w:tc>
          <w:tcPr>
            <w:tcW w:w="0" w:type="auto"/>
            <w:tcBorders>
              <w:top w:val="single" w:sz="4" w:space="0" w:color="auto"/>
              <w:left w:val="nil"/>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Pre</w:t>
            </w:r>
          </w:p>
        </w:tc>
        <w:tc>
          <w:tcPr>
            <w:tcW w:w="0" w:type="auto"/>
            <w:tcBorders>
              <w:top w:val="single" w:sz="4" w:space="0" w:color="auto"/>
              <w:left w:val="nil"/>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Post</w:t>
            </w:r>
          </w:p>
        </w:tc>
        <w:tc>
          <w:tcPr>
            <w:tcW w:w="0" w:type="auto"/>
            <w:tcBorders>
              <w:top w:val="single" w:sz="4" w:space="0" w:color="auto"/>
              <w:left w:val="nil"/>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Pre</w:t>
            </w:r>
          </w:p>
        </w:tc>
        <w:tc>
          <w:tcPr>
            <w:tcW w:w="0" w:type="auto"/>
            <w:tcBorders>
              <w:top w:val="single" w:sz="4" w:space="0" w:color="auto"/>
              <w:left w:val="nil"/>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Post</w:t>
            </w:r>
          </w:p>
        </w:tc>
        <w:tc>
          <w:tcPr>
            <w:tcW w:w="0" w:type="auto"/>
            <w:tcBorders>
              <w:top w:val="single" w:sz="4" w:space="0" w:color="auto"/>
              <w:left w:val="nil"/>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Pre</w:t>
            </w:r>
          </w:p>
        </w:tc>
        <w:tc>
          <w:tcPr>
            <w:tcW w:w="0" w:type="auto"/>
            <w:tcBorders>
              <w:top w:val="single" w:sz="4" w:space="0" w:color="auto"/>
              <w:left w:val="nil"/>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Post</w:t>
            </w:r>
          </w:p>
        </w:tc>
        <w:tc>
          <w:tcPr>
            <w:tcW w:w="0" w:type="auto"/>
            <w:tcBorders>
              <w:top w:val="single" w:sz="4" w:space="0" w:color="auto"/>
              <w:left w:val="nil"/>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Pre</w:t>
            </w:r>
          </w:p>
        </w:tc>
        <w:tc>
          <w:tcPr>
            <w:tcW w:w="0" w:type="auto"/>
            <w:tcBorders>
              <w:top w:val="single" w:sz="4" w:space="0" w:color="auto"/>
              <w:left w:val="nil"/>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Post</w:t>
            </w:r>
          </w:p>
        </w:tc>
        <w:tc>
          <w:tcPr>
            <w:tcW w:w="0" w:type="auto"/>
            <w:tcBorders>
              <w:top w:val="single" w:sz="4" w:space="0" w:color="auto"/>
              <w:left w:val="nil"/>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Pre</w:t>
            </w:r>
          </w:p>
        </w:tc>
        <w:tc>
          <w:tcPr>
            <w:tcW w:w="0" w:type="auto"/>
            <w:tcBorders>
              <w:top w:val="nil"/>
              <w:left w:val="nil"/>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Post</w:t>
            </w:r>
          </w:p>
        </w:tc>
      </w:tr>
      <w:tr w:rsidR="000D5A41" w:rsidRPr="00211D6B" w:rsidTr="003C3402">
        <w:trPr>
          <w:trHeight w:val="288"/>
          <w:tblCellSpacing w:w="21" w:type="dxa"/>
        </w:trPr>
        <w:tc>
          <w:tcPr>
            <w:tcW w:w="0" w:type="auto"/>
            <w:tcBorders>
              <w:left w:val="nil"/>
              <w:bottom w:val="single" w:sz="4" w:space="0" w:color="auto"/>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CR</w:t>
            </w:r>
          </w:p>
        </w:tc>
        <w:tc>
          <w:tcPr>
            <w:tcW w:w="0" w:type="auto"/>
            <w:tcBorders>
              <w:left w:val="nil"/>
              <w:bottom w:val="single" w:sz="4" w:space="0" w:color="auto"/>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0.8367</w:t>
            </w:r>
          </w:p>
        </w:tc>
        <w:tc>
          <w:tcPr>
            <w:tcW w:w="0" w:type="auto"/>
            <w:tcBorders>
              <w:left w:val="nil"/>
              <w:bottom w:val="single" w:sz="4" w:space="0" w:color="auto"/>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1.0000</w:t>
            </w:r>
          </w:p>
        </w:tc>
        <w:tc>
          <w:tcPr>
            <w:tcW w:w="0" w:type="auto"/>
            <w:tcBorders>
              <w:left w:val="nil"/>
              <w:bottom w:val="single" w:sz="4" w:space="0" w:color="auto"/>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0.7544</w:t>
            </w:r>
          </w:p>
        </w:tc>
        <w:tc>
          <w:tcPr>
            <w:tcW w:w="0" w:type="auto"/>
            <w:tcBorders>
              <w:left w:val="nil"/>
              <w:bottom w:val="single" w:sz="4" w:space="0" w:color="auto"/>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1.0000</w:t>
            </w:r>
          </w:p>
        </w:tc>
        <w:tc>
          <w:tcPr>
            <w:tcW w:w="0" w:type="auto"/>
            <w:tcBorders>
              <w:left w:val="nil"/>
              <w:bottom w:val="single" w:sz="4" w:space="0" w:color="auto"/>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0.6829</w:t>
            </w:r>
          </w:p>
        </w:tc>
        <w:tc>
          <w:tcPr>
            <w:tcW w:w="0" w:type="auto"/>
            <w:tcBorders>
              <w:left w:val="nil"/>
              <w:bottom w:val="single" w:sz="4" w:space="0" w:color="auto"/>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1.0000</w:t>
            </w:r>
          </w:p>
        </w:tc>
        <w:tc>
          <w:tcPr>
            <w:tcW w:w="0" w:type="auto"/>
            <w:tcBorders>
              <w:left w:val="nil"/>
              <w:bottom w:val="single" w:sz="4" w:space="0" w:color="auto"/>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0.6923</w:t>
            </w:r>
          </w:p>
        </w:tc>
        <w:tc>
          <w:tcPr>
            <w:tcW w:w="0" w:type="auto"/>
            <w:tcBorders>
              <w:left w:val="nil"/>
              <w:bottom w:val="single" w:sz="4" w:space="0" w:color="auto"/>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1.0000</w:t>
            </w:r>
          </w:p>
        </w:tc>
        <w:tc>
          <w:tcPr>
            <w:tcW w:w="0" w:type="auto"/>
            <w:tcBorders>
              <w:left w:val="nil"/>
              <w:bottom w:val="single" w:sz="4" w:space="0" w:color="auto"/>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0.7500</w:t>
            </w:r>
          </w:p>
        </w:tc>
        <w:tc>
          <w:tcPr>
            <w:tcW w:w="0" w:type="auto"/>
            <w:tcBorders>
              <w:left w:val="nil"/>
              <w:bottom w:val="single" w:sz="4" w:space="0" w:color="auto"/>
              <w:right w:val="nil"/>
            </w:tcBorders>
            <w:shd w:val="clear" w:color="auto" w:fill="auto"/>
            <w:noWrap/>
            <w:vAlign w:val="center"/>
            <w:hideMark/>
          </w:tcPr>
          <w:p w:rsidR="003C3402" w:rsidRPr="00211D6B" w:rsidRDefault="003C3402" w:rsidP="003C3402">
            <w:pPr>
              <w:spacing w:after="0" w:line="240" w:lineRule="auto"/>
              <w:jc w:val="center"/>
              <w:rPr>
                <w:rFonts w:ascii="Times New Roman" w:eastAsia="Times New Roman" w:hAnsi="Times New Roman" w:cs="Times New Roman"/>
                <w:lang w:eastAsia="ko-KR"/>
              </w:rPr>
            </w:pPr>
            <w:r w:rsidRPr="00211D6B">
              <w:rPr>
                <w:rFonts w:ascii="Times New Roman" w:eastAsia="Times New Roman" w:hAnsi="Times New Roman" w:cs="Times New Roman"/>
                <w:lang w:eastAsia="ko-KR"/>
              </w:rPr>
              <w:t>1.0000</w:t>
            </w:r>
          </w:p>
        </w:tc>
      </w:tr>
    </w:tbl>
    <w:p w:rsidR="003C3402" w:rsidRPr="00211D6B" w:rsidRDefault="003C3402" w:rsidP="000F0D80">
      <w:pPr>
        <w:autoSpaceDE w:val="0"/>
        <w:autoSpaceDN w:val="0"/>
        <w:adjustRightInd w:val="0"/>
        <w:spacing w:after="0" w:line="240" w:lineRule="auto"/>
        <w:ind w:left="720" w:hanging="720"/>
        <w:rPr>
          <w:rFonts w:ascii="Times New Roman" w:hAnsi="Times New Roman" w:cs="Times New Roman"/>
        </w:rPr>
      </w:pPr>
    </w:p>
    <w:tbl>
      <w:tblPr>
        <w:tblW w:w="7056" w:type="dxa"/>
        <w:tblCellSpacing w:w="21" w:type="dxa"/>
        <w:tblInd w:w="93" w:type="dxa"/>
        <w:tblCellMar>
          <w:left w:w="115" w:type="dxa"/>
          <w:right w:w="115" w:type="dxa"/>
        </w:tblCellMar>
        <w:tblLook w:val="04A0"/>
      </w:tblPr>
      <w:tblGrid>
        <w:gridCol w:w="1023"/>
        <w:gridCol w:w="1002"/>
        <w:gridCol w:w="1002"/>
        <w:gridCol w:w="1002"/>
        <w:gridCol w:w="1002"/>
        <w:gridCol w:w="1002"/>
        <w:gridCol w:w="1023"/>
      </w:tblGrid>
      <w:tr w:rsidR="0000221B" w:rsidRPr="00211D6B" w:rsidTr="0000221B">
        <w:trPr>
          <w:trHeight w:val="288"/>
          <w:tblCellSpacing w:w="21" w:type="dxa"/>
        </w:trPr>
        <w:tc>
          <w:tcPr>
            <w:tcW w:w="6972" w:type="dxa"/>
            <w:gridSpan w:val="7"/>
            <w:tcBorders>
              <w:top w:val="nil"/>
              <w:left w:val="nil"/>
              <w:bottom w:val="single" w:sz="4" w:space="0" w:color="auto"/>
              <w:right w:val="nil"/>
            </w:tcBorders>
            <w:shd w:val="clear" w:color="auto" w:fill="auto"/>
            <w:noWrap/>
            <w:vAlign w:val="center"/>
          </w:tcPr>
          <w:p w:rsidR="0000221B" w:rsidRPr="00211D6B" w:rsidRDefault="0000221B" w:rsidP="0000221B">
            <w:pPr>
              <w:spacing w:after="0" w:line="240" w:lineRule="auto"/>
              <w:rPr>
                <w:rFonts w:ascii="Times New Roman" w:eastAsia="Times New Roman" w:hAnsi="Times New Roman" w:cs="Times New Roman"/>
              </w:rPr>
            </w:pPr>
            <w:r w:rsidRPr="00211D6B">
              <w:rPr>
                <w:rFonts w:ascii="Times New Roman" w:eastAsia="Times New Roman" w:hAnsi="Times New Roman" w:cs="Times New Roman"/>
                <w:i/>
              </w:rPr>
              <w:t xml:space="preserve">Table 2. </w:t>
            </w:r>
            <w:r w:rsidRPr="00211D6B">
              <w:rPr>
                <w:rFonts w:ascii="Times New Roman" w:eastAsia="Times New Roman" w:hAnsi="Times New Roman" w:cs="Times New Roman"/>
              </w:rPr>
              <w:t>Inter-rater Reliability for Module 6 Discussions</w:t>
            </w:r>
          </w:p>
        </w:tc>
      </w:tr>
      <w:tr w:rsidR="0000221B" w:rsidRPr="00211D6B" w:rsidTr="0000221B">
        <w:trPr>
          <w:trHeight w:val="288"/>
          <w:tblCellSpacing w:w="21" w:type="dxa"/>
        </w:trPr>
        <w:tc>
          <w:tcPr>
            <w:tcW w:w="960" w:type="dxa"/>
            <w:tcBorders>
              <w:top w:val="single" w:sz="4" w:space="0" w:color="auto"/>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p>
        </w:tc>
        <w:tc>
          <w:tcPr>
            <w:tcW w:w="1962" w:type="dxa"/>
            <w:gridSpan w:val="2"/>
            <w:tcBorders>
              <w:top w:val="single" w:sz="4" w:space="0" w:color="auto"/>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Discussion 1</w:t>
            </w:r>
          </w:p>
        </w:tc>
        <w:tc>
          <w:tcPr>
            <w:tcW w:w="1962" w:type="dxa"/>
            <w:gridSpan w:val="2"/>
            <w:tcBorders>
              <w:top w:val="single" w:sz="4" w:space="0" w:color="auto"/>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Discussion 2</w:t>
            </w:r>
          </w:p>
        </w:tc>
        <w:tc>
          <w:tcPr>
            <w:tcW w:w="1962" w:type="dxa"/>
            <w:gridSpan w:val="2"/>
            <w:tcBorders>
              <w:top w:val="single" w:sz="4" w:space="0" w:color="auto"/>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Discussion 3</w:t>
            </w:r>
          </w:p>
        </w:tc>
      </w:tr>
      <w:tr w:rsidR="0000221B" w:rsidRPr="00211D6B" w:rsidTr="0000221B">
        <w:trPr>
          <w:trHeight w:val="288"/>
          <w:tblCellSpacing w:w="21" w:type="dxa"/>
        </w:trPr>
        <w:tc>
          <w:tcPr>
            <w:tcW w:w="960" w:type="dxa"/>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p>
        </w:tc>
        <w:tc>
          <w:tcPr>
            <w:tcW w:w="960" w:type="dxa"/>
            <w:tcBorders>
              <w:top w:val="single" w:sz="4" w:space="0" w:color="auto"/>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Pre</w:t>
            </w:r>
          </w:p>
        </w:tc>
        <w:tc>
          <w:tcPr>
            <w:tcW w:w="960" w:type="dxa"/>
            <w:tcBorders>
              <w:top w:val="single" w:sz="4" w:space="0" w:color="auto"/>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Post</w:t>
            </w:r>
          </w:p>
        </w:tc>
        <w:tc>
          <w:tcPr>
            <w:tcW w:w="960" w:type="dxa"/>
            <w:tcBorders>
              <w:top w:val="single" w:sz="4" w:space="0" w:color="auto"/>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Pre</w:t>
            </w:r>
          </w:p>
        </w:tc>
        <w:tc>
          <w:tcPr>
            <w:tcW w:w="960" w:type="dxa"/>
            <w:tcBorders>
              <w:top w:val="single" w:sz="4" w:space="0" w:color="auto"/>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Post</w:t>
            </w:r>
          </w:p>
        </w:tc>
        <w:tc>
          <w:tcPr>
            <w:tcW w:w="960" w:type="dxa"/>
            <w:tcBorders>
              <w:top w:val="single" w:sz="4" w:space="0" w:color="auto"/>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Pre</w:t>
            </w:r>
          </w:p>
        </w:tc>
        <w:tc>
          <w:tcPr>
            <w:tcW w:w="960" w:type="dxa"/>
            <w:tcBorders>
              <w:top w:val="single" w:sz="4" w:space="0" w:color="auto"/>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Post</w:t>
            </w:r>
          </w:p>
        </w:tc>
      </w:tr>
      <w:tr w:rsidR="0000221B" w:rsidRPr="00211D6B" w:rsidTr="0000221B">
        <w:trPr>
          <w:trHeight w:val="288"/>
          <w:tblCellSpacing w:w="21" w:type="dxa"/>
        </w:trPr>
        <w:tc>
          <w:tcPr>
            <w:tcW w:w="960" w:type="dxa"/>
            <w:tcBorders>
              <w:top w:val="single" w:sz="4" w:space="0" w:color="auto"/>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Week 1</w:t>
            </w:r>
          </w:p>
        </w:tc>
        <w:tc>
          <w:tcPr>
            <w:tcW w:w="960" w:type="dxa"/>
            <w:tcBorders>
              <w:top w:val="single" w:sz="4" w:space="0" w:color="auto"/>
              <w:left w:val="nil"/>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0.8219</w:t>
            </w:r>
          </w:p>
        </w:tc>
        <w:tc>
          <w:tcPr>
            <w:tcW w:w="960" w:type="dxa"/>
            <w:tcBorders>
              <w:top w:val="single" w:sz="4" w:space="0" w:color="auto"/>
              <w:left w:val="nil"/>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1.0000</w:t>
            </w:r>
          </w:p>
        </w:tc>
        <w:tc>
          <w:tcPr>
            <w:tcW w:w="960" w:type="dxa"/>
            <w:tcBorders>
              <w:top w:val="single" w:sz="4" w:space="0" w:color="auto"/>
              <w:left w:val="nil"/>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0.7576</w:t>
            </w:r>
          </w:p>
        </w:tc>
        <w:tc>
          <w:tcPr>
            <w:tcW w:w="960" w:type="dxa"/>
            <w:tcBorders>
              <w:top w:val="single" w:sz="4" w:space="0" w:color="auto"/>
              <w:left w:val="nil"/>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0. 9706</w:t>
            </w:r>
          </w:p>
        </w:tc>
        <w:tc>
          <w:tcPr>
            <w:tcW w:w="960" w:type="dxa"/>
            <w:tcBorders>
              <w:top w:val="single" w:sz="4" w:space="0" w:color="auto"/>
              <w:left w:val="nil"/>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0.7119</w:t>
            </w:r>
          </w:p>
        </w:tc>
        <w:tc>
          <w:tcPr>
            <w:tcW w:w="960" w:type="dxa"/>
            <w:tcBorders>
              <w:top w:val="single" w:sz="4" w:space="0" w:color="auto"/>
              <w:left w:val="nil"/>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1.0000</w:t>
            </w:r>
          </w:p>
        </w:tc>
      </w:tr>
      <w:tr w:rsidR="0000221B" w:rsidRPr="00211D6B" w:rsidTr="0000221B">
        <w:trPr>
          <w:trHeight w:val="288"/>
          <w:tblCellSpacing w:w="21" w:type="dxa"/>
        </w:trPr>
        <w:tc>
          <w:tcPr>
            <w:tcW w:w="960" w:type="dxa"/>
            <w:tcBorders>
              <w:left w:val="nil"/>
              <w:bottom w:val="single" w:sz="4" w:space="0" w:color="auto"/>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Week 2</w:t>
            </w:r>
          </w:p>
        </w:tc>
        <w:tc>
          <w:tcPr>
            <w:tcW w:w="960" w:type="dxa"/>
            <w:tcBorders>
              <w:left w:val="nil"/>
              <w:bottom w:val="single" w:sz="4" w:space="0" w:color="auto"/>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0.7179</w:t>
            </w:r>
          </w:p>
        </w:tc>
        <w:tc>
          <w:tcPr>
            <w:tcW w:w="960" w:type="dxa"/>
            <w:tcBorders>
              <w:left w:val="nil"/>
              <w:bottom w:val="single" w:sz="4" w:space="0" w:color="auto"/>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1.0000</w:t>
            </w:r>
          </w:p>
        </w:tc>
        <w:tc>
          <w:tcPr>
            <w:tcW w:w="960" w:type="dxa"/>
            <w:tcBorders>
              <w:left w:val="nil"/>
              <w:bottom w:val="single" w:sz="4" w:space="0" w:color="auto"/>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0.8052</w:t>
            </w:r>
          </w:p>
        </w:tc>
        <w:tc>
          <w:tcPr>
            <w:tcW w:w="960" w:type="dxa"/>
            <w:tcBorders>
              <w:left w:val="nil"/>
              <w:bottom w:val="single" w:sz="4" w:space="0" w:color="auto"/>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1.0000</w:t>
            </w:r>
          </w:p>
        </w:tc>
        <w:tc>
          <w:tcPr>
            <w:tcW w:w="960" w:type="dxa"/>
            <w:tcBorders>
              <w:left w:val="nil"/>
              <w:bottom w:val="single" w:sz="4" w:space="0" w:color="auto"/>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0.8571</w:t>
            </w:r>
          </w:p>
        </w:tc>
        <w:tc>
          <w:tcPr>
            <w:tcW w:w="960" w:type="dxa"/>
            <w:tcBorders>
              <w:left w:val="nil"/>
              <w:bottom w:val="single" w:sz="4" w:space="0" w:color="auto"/>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0.9778</w:t>
            </w:r>
          </w:p>
        </w:tc>
      </w:tr>
    </w:tbl>
    <w:p w:rsidR="0000221B" w:rsidRPr="00211D6B" w:rsidRDefault="0000221B" w:rsidP="0000221B">
      <w:pPr>
        <w:autoSpaceDE w:val="0"/>
        <w:autoSpaceDN w:val="0"/>
        <w:adjustRightInd w:val="0"/>
        <w:spacing w:after="0" w:line="240" w:lineRule="auto"/>
        <w:ind w:left="720" w:hanging="720"/>
        <w:rPr>
          <w:rFonts w:ascii="Times New Roman" w:hAnsi="Times New Roman" w:cs="Times New Roman"/>
        </w:rPr>
      </w:pPr>
    </w:p>
    <w:p w:rsidR="0000221B" w:rsidRPr="00211D6B" w:rsidRDefault="0000221B" w:rsidP="0000221B">
      <w:pPr>
        <w:autoSpaceDE w:val="0"/>
        <w:autoSpaceDN w:val="0"/>
        <w:adjustRightInd w:val="0"/>
        <w:spacing w:after="0" w:line="240" w:lineRule="auto"/>
        <w:ind w:left="720" w:hanging="720"/>
        <w:rPr>
          <w:rFonts w:ascii="Times New Roman" w:hAnsi="Times New Roman" w:cs="Times New Roman"/>
        </w:rPr>
      </w:pPr>
      <w:r w:rsidRPr="00211D6B">
        <w:rPr>
          <w:rFonts w:ascii="Times New Roman" w:hAnsi="Times New Roman" w:cs="Times New Roman"/>
        </w:rPr>
        <w:t>Appendix B. LP Counts for Journals and Discussions</w:t>
      </w:r>
    </w:p>
    <w:p w:rsidR="0000221B" w:rsidRPr="00211D6B" w:rsidRDefault="0000221B" w:rsidP="0000221B">
      <w:pPr>
        <w:autoSpaceDE w:val="0"/>
        <w:autoSpaceDN w:val="0"/>
        <w:adjustRightInd w:val="0"/>
        <w:spacing w:after="0" w:line="240" w:lineRule="auto"/>
        <w:ind w:left="720" w:hanging="720"/>
        <w:rPr>
          <w:rFonts w:ascii="Times New Roman" w:hAnsi="Times New Roman" w:cs="Times New Roman"/>
        </w:rPr>
      </w:pPr>
    </w:p>
    <w:tbl>
      <w:tblPr>
        <w:tblW w:w="0" w:type="auto"/>
        <w:tblCellSpacing w:w="21" w:type="dxa"/>
        <w:tblInd w:w="93" w:type="dxa"/>
        <w:tblCellMar>
          <w:left w:w="115" w:type="dxa"/>
          <w:right w:w="115" w:type="dxa"/>
        </w:tblCellMar>
        <w:tblLook w:val="04A0"/>
      </w:tblPr>
      <w:tblGrid>
        <w:gridCol w:w="758"/>
        <w:gridCol w:w="1097"/>
        <w:gridCol w:w="1097"/>
        <w:gridCol w:w="1097"/>
        <w:gridCol w:w="1097"/>
        <w:gridCol w:w="1097"/>
        <w:gridCol w:w="1118"/>
      </w:tblGrid>
      <w:tr w:rsidR="0000221B" w:rsidRPr="00211D6B" w:rsidTr="0000221B">
        <w:trPr>
          <w:trHeight w:val="288"/>
          <w:tblCellSpacing w:w="21" w:type="dxa"/>
        </w:trPr>
        <w:tc>
          <w:tcPr>
            <w:tcW w:w="0" w:type="auto"/>
            <w:gridSpan w:val="7"/>
            <w:tcBorders>
              <w:top w:val="nil"/>
              <w:left w:val="nil"/>
              <w:bottom w:val="single" w:sz="4" w:space="0" w:color="auto"/>
              <w:right w:val="nil"/>
            </w:tcBorders>
            <w:shd w:val="clear" w:color="auto" w:fill="auto"/>
            <w:noWrap/>
            <w:vAlign w:val="center"/>
          </w:tcPr>
          <w:p w:rsidR="0000221B" w:rsidRPr="00211D6B" w:rsidRDefault="0000221B" w:rsidP="0000221B">
            <w:pPr>
              <w:spacing w:after="0" w:line="240" w:lineRule="auto"/>
              <w:rPr>
                <w:rFonts w:ascii="Times New Roman" w:eastAsia="Times New Roman" w:hAnsi="Times New Roman" w:cs="Times New Roman"/>
              </w:rPr>
            </w:pPr>
            <w:r w:rsidRPr="00211D6B">
              <w:rPr>
                <w:rFonts w:ascii="Times New Roman" w:eastAsia="Times New Roman" w:hAnsi="Times New Roman" w:cs="Times New Roman"/>
                <w:i/>
              </w:rPr>
              <w:t>Table 3</w:t>
            </w:r>
            <w:r w:rsidRPr="00211D6B">
              <w:rPr>
                <w:rFonts w:ascii="Times New Roman" w:eastAsia="Times New Roman" w:hAnsi="Times New Roman" w:cs="Times New Roman"/>
              </w:rPr>
              <w:t>. LP Counts – Journals</w:t>
            </w:r>
          </w:p>
        </w:tc>
      </w:tr>
      <w:tr w:rsidR="0000221B" w:rsidRPr="00211D6B" w:rsidTr="0000221B">
        <w:trPr>
          <w:trHeight w:val="288"/>
          <w:tblCellSpacing w:w="21" w:type="dxa"/>
        </w:trPr>
        <w:tc>
          <w:tcPr>
            <w:tcW w:w="675" w:type="dxa"/>
            <w:tcBorders>
              <w:top w:val="single" w:sz="4" w:space="0" w:color="auto"/>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p>
        </w:tc>
        <w:tc>
          <w:tcPr>
            <w:tcW w:w="1053" w:type="dxa"/>
            <w:tcBorders>
              <w:top w:val="single" w:sz="4" w:space="0" w:color="auto"/>
              <w:left w:val="nil"/>
              <w:right w:val="nil"/>
            </w:tcBorders>
            <w:shd w:val="clear" w:color="auto" w:fill="auto"/>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Journal 2</w:t>
            </w:r>
          </w:p>
        </w:tc>
        <w:tc>
          <w:tcPr>
            <w:tcW w:w="0" w:type="auto"/>
            <w:tcBorders>
              <w:top w:val="single" w:sz="4" w:space="0" w:color="auto"/>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Journal 3</w:t>
            </w:r>
          </w:p>
        </w:tc>
        <w:tc>
          <w:tcPr>
            <w:tcW w:w="0" w:type="auto"/>
            <w:tcBorders>
              <w:top w:val="single" w:sz="4" w:space="0" w:color="auto"/>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Journal 5</w:t>
            </w:r>
          </w:p>
        </w:tc>
        <w:tc>
          <w:tcPr>
            <w:tcW w:w="0" w:type="auto"/>
            <w:tcBorders>
              <w:top w:val="single" w:sz="4" w:space="0" w:color="auto"/>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Journal 6</w:t>
            </w:r>
          </w:p>
        </w:tc>
        <w:tc>
          <w:tcPr>
            <w:tcW w:w="0" w:type="auto"/>
            <w:tcBorders>
              <w:top w:val="single" w:sz="4" w:space="0" w:color="auto"/>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Journal 7</w:t>
            </w:r>
          </w:p>
        </w:tc>
        <w:tc>
          <w:tcPr>
            <w:tcW w:w="0" w:type="auto"/>
            <w:tcBorders>
              <w:top w:val="single" w:sz="4" w:space="0" w:color="auto"/>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 xml:space="preserve">Total </w:t>
            </w:r>
          </w:p>
        </w:tc>
      </w:tr>
      <w:tr w:rsidR="0000221B" w:rsidRPr="00211D6B" w:rsidTr="0000221B">
        <w:trPr>
          <w:trHeight w:val="288"/>
          <w:tblCellSpacing w:w="21" w:type="dxa"/>
        </w:trPr>
        <w:tc>
          <w:tcPr>
            <w:tcW w:w="675" w:type="dxa"/>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FP</w:t>
            </w:r>
          </w:p>
        </w:tc>
        <w:tc>
          <w:tcPr>
            <w:tcW w:w="1053" w:type="dxa"/>
            <w:tcBorders>
              <w:top w:val="single" w:sz="4" w:space="0" w:color="auto"/>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(3.13%)</w:t>
            </w:r>
          </w:p>
        </w:tc>
        <w:tc>
          <w:tcPr>
            <w:tcW w:w="0" w:type="auto"/>
            <w:tcBorders>
              <w:top w:val="single" w:sz="4" w:space="0" w:color="auto"/>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(8.16%)</w:t>
            </w:r>
          </w:p>
        </w:tc>
        <w:tc>
          <w:tcPr>
            <w:tcW w:w="0" w:type="auto"/>
            <w:tcBorders>
              <w:top w:val="single" w:sz="4" w:space="0" w:color="auto"/>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2</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(6.45%)</w:t>
            </w:r>
          </w:p>
        </w:tc>
        <w:tc>
          <w:tcPr>
            <w:tcW w:w="0" w:type="auto"/>
            <w:tcBorders>
              <w:top w:val="single" w:sz="4" w:space="0" w:color="auto"/>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(0.00%)</w:t>
            </w:r>
          </w:p>
        </w:tc>
        <w:tc>
          <w:tcPr>
            <w:tcW w:w="0" w:type="auto"/>
            <w:tcBorders>
              <w:top w:val="single" w:sz="4" w:space="0" w:color="auto"/>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(4.00%)</w:t>
            </w:r>
          </w:p>
        </w:tc>
        <w:tc>
          <w:tcPr>
            <w:tcW w:w="0" w:type="auto"/>
            <w:tcBorders>
              <w:top w:val="single" w:sz="4" w:space="0" w:color="auto"/>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8</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(4.85%)</w:t>
            </w:r>
          </w:p>
        </w:tc>
      </w:tr>
      <w:tr w:rsidR="0000221B" w:rsidRPr="00211D6B" w:rsidTr="0000221B">
        <w:trPr>
          <w:trHeight w:val="288"/>
          <w:tblCellSpacing w:w="21" w:type="dxa"/>
        </w:trPr>
        <w:tc>
          <w:tcPr>
            <w:tcW w:w="675" w:type="dxa"/>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M</w:t>
            </w:r>
          </w:p>
        </w:tc>
        <w:tc>
          <w:tcPr>
            <w:tcW w:w="1053" w:type="dxa"/>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17</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(53.13%)</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24</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(48.98%)</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16</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(51.61%)</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15</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(53.57%)</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13</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(52.00%)</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85</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(51.52%)</w:t>
            </w:r>
          </w:p>
        </w:tc>
      </w:tr>
      <w:tr w:rsidR="0000221B" w:rsidRPr="00211D6B" w:rsidTr="0000221B">
        <w:trPr>
          <w:trHeight w:val="288"/>
          <w:tblCellSpacing w:w="21" w:type="dxa"/>
        </w:trPr>
        <w:tc>
          <w:tcPr>
            <w:tcW w:w="675" w:type="dxa"/>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S</w:t>
            </w:r>
          </w:p>
        </w:tc>
        <w:tc>
          <w:tcPr>
            <w:tcW w:w="1053" w:type="dxa"/>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11</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(34.38%)</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11</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(22.45%)</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6</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(19.35%)</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8</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(28.57%)</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(16.00%)</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40</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(24.24%)</w:t>
            </w:r>
          </w:p>
        </w:tc>
      </w:tr>
      <w:tr w:rsidR="0000221B" w:rsidRPr="00211D6B" w:rsidTr="0000221B">
        <w:trPr>
          <w:trHeight w:val="288"/>
          <w:tblCellSpacing w:w="21" w:type="dxa"/>
        </w:trPr>
        <w:tc>
          <w:tcPr>
            <w:tcW w:w="675" w:type="dxa"/>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R</w:t>
            </w:r>
          </w:p>
        </w:tc>
        <w:tc>
          <w:tcPr>
            <w:tcW w:w="1053" w:type="dxa"/>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3</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(9.38%)</w:t>
            </w:r>
          </w:p>
        </w:tc>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10</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(20.41%)</w:t>
            </w:r>
          </w:p>
        </w:tc>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7</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(22.58%)</w:t>
            </w:r>
          </w:p>
        </w:tc>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5</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(17.86%)</w:t>
            </w:r>
          </w:p>
        </w:tc>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7</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(28.00%)</w:t>
            </w:r>
          </w:p>
        </w:tc>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32</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(19.39%)</w:t>
            </w:r>
          </w:p>
        </w:tc>
      </w:tr>
      <w:tr w:rsidR="0000221B" w:rsidRPr="00211D6B" w:rsidTr="0000221B">
        <w:trPr>
          <w:trHeight w:val="288"/>
          <w:tblCellSpacing w:w="21" w:type="dxa"/>
        </w:trPr>
        <w:tc>
          <w:tcPr>
            <w:tcW w:w="675" w:type="dxa"/>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Total</w:t>
            </w:r>
          </w:p>
        </w:tc>
        <w:tc>
          <w:tcPr>
            <w:tcW w:w="1053" w:type="dxa"/>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32</w:t>
            </w: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49</w:t>
            </w: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31</w:t>
            </w: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28</w:t>
            </w: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25</w:t>
            </w: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165</w:t>
            </w:r>
          </w:p>
        </w:tc>
      </w:tr>
    </w:tbl>
    <w:p w:rsidR="0000221B" w:rsidRPr="00211D6B" w:rsidRDefault="0000221B" w:rsidP="0000221B">
      <w:pPr>
        <w:autoSpaceDE w:val="0"/>
        <w:autoSpaceDN w:val="0"/>
        <w:adjustRightInd w:val="0"/>
        <w:spacing w:after="0" w:line="240" w:lineRule="auto"/>
        <w:ind w:left="720" w:hanging="720"/>
        <w:rPr>
          <w:rFonts w:ascii="Times New Roman" w:hAnsi="Times New Roman" w:cs="Times New Roman"/>
        </w:rPr>
      </w:pPr>
    </w:p>
    <w:tbl>
      <w:tblPr>
        <w:tblW w:w="0" w:type="auto"/>
        <w:tblCellSpacing w:w="21" w:type="dxa"/>
        <w:tblInd w:w="93" w:type="dxa"/>
        <w:tblCellMar>
          <w:left w:w="115" w:type="dxa"/>
          <w:right w:w="115" w:type="dxa"/>
        </w:tblCellMar>
        <w:tblLook w:val="04A0"/>
      </w:tblPr>
      <w:tblGrid>
        <w:gridCol w:w="758"/>
        <w:gridCol w:w="1403"/>
        <w:gridCol w:w="1403"/>
        <w:gridCol w:w="1403"/>
        <w:gridCol w:w="1173"/>
      </w:tblGrid>
      <w:tr w:rsidR="0000221B" w:rsidRPr="00211D6B" w:rsidTr="0000221B">
        <w:trPr>
          <w:trHeight w:val="288"/>
          <w:tblCellSpacing w:w="21" w:type="dxa"/>
        </w:trPr>
        <w:tc>
          <w:tcPr>
            <w:tcW w:w="0" w:type="auto"/>
            <w:gridSpan w:val="5"/>
            <w:tcBorders>
              <w:top w:val="nil"/>
              <w:left w:val="nil"/>
              <w:bottom w:val="single" w:sz="4" w:space="0" w:color="auto"/>
              <w:right w:val="nil"/>
            </w:tcBorders>
            <w:shd w:val="clear" w:color="auto" w:fill="auto"/>
            <w:noWrap/>
            <w:vAlign w:val="bottom"/>
          </w:tcPr>
          <w:p w:rsidR="0000221B" w:rsidRPr="00211D6B" w:rsidRDefault="0000221B" w:rsidP="0000221B">
            <w:pPr>
              <w:spacing w:after="0" w:line="240" w:lineRule="auto"/>
              <w:rPr>
                <w:rFonts w:ascii="Times New Roman" w:eastAsia="Times New Roman" w:hAnsi="Times New Roman" w:cs="Times New Roman"/>
              </w:rPr>
            </w:pPr>
            <w:r w:rsidRPr="00211D6B">
              <w:rPr>
                <w:rFonts w:ascii="Times New Roman" w:eastAsia="Times New Roman" w:hAnsi="Times New Roman" w:cs="Times New Roman"/>
                <w:i/>
              </w:rPr>
              <w:t>Table 4</w:t>
            </w:r>
            <w:r w:rsidRPr="00211D6B">
              <w:rPr>
                <w:rFonts w:ascii="Times New Roman" w:eastAsia="Times New Roman" w:hAnsi="Times New Roman" w:cs="Times New Roman"/>
              </w:rPr>
              <w:t xml:space="preserve">. LP Counts –Module 6 Week 1 Discussions </w:t>
            </w:r>
          </w:p>
        </w:tc>
      </w:tr>
      <w:tr w:rsidR="0000221B" w:rsidRPr="00211D6B" w:rsidTr="0000221B">
        <w:trPr>
          <w:trHeight w:val="288"/>
          <w:tblCellSpacing w:w="21" w:type="dxa"/>
        </w:trPr>
        <w:tc>
          <w:tcPr>
            <w:tcW w:w="0" w:type="auto"/>
            <w:tcBorders>
              <w:top w:val="single" w:sz="4" w:space="0" w:color="auto"/>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Discussion 1</w:t>
            </w: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Discussion 2</w:t>
            </w: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Discussion 3</w:t>
            </w: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Total</w:t>
            </w:r>
          </w:p>
        </w:tc>
      </w:tr>
      <w:tr w:rsidR="0000221B" w:rsidRPr="00211D6B" w:rsidTr="0000221B">
        <w:trPr>
          <w:trHeight w:val="288"/>
          <w:tblCellSpacing w:w="21" w:type="dxa"/>
        </w:trPr>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FP</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(0.00%)</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(0.00%)</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(0.00%)</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(0.00%)</w:t>
            </w:r>
          </w:p>
        </w:tc>
      </w:tr>
      <w:tr w:rsidR="0000221B" w:rsidRPr="00211D6B" w:rsidTr="0000221B">
        <w:trPr>
          <w:trHeight w:val="288"/>
          <w:tblCellSpacing w:w="21" w:type="dxa"/>
        </w:trPr>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M</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22</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(75.86%)</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14</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(70.00%)</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12</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(70.59%)</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48</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w:t>
            </w:r>
            <w:r w:rsidRPr="00211D6B">
              <w:rPr>
                <w:rFonts w:ascii="Times New Roman" w:hAnsi="Times New Roman" w:cs="Times New Roman"/>
              </w:rPr>
              <w:t>72.73%</w:t>
            </w:r>
            <w:r w:rsidRPr="00211D6B">
              <w:rPr>
                <w:rFonts w:ascii="Times New Roman" w:eastAsia="Times New Roman" w:hAnsi="Times New Roman" w:cs="Times New Roman"/>
              </w:rPr>
              <w:t>)</w:t>
            </w:r>
          </w:p>
        </w:tc>
      </w:tr>
      <w:tr w:rsidR="0000221B" w:rsidRPr="00211D6B" w:rsidTr="0000221B">
        <w:trPr>
          <w:trHeight w:val="288"/>
          <w:tblCellSpacing w:w="21" w:type="dxa"/>
        </w:trPr>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S</w:t>
            </w:r>
          </w:p>
        </w:tc>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3</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(10.34%)</w:t>
            </w:r>
          </w:p>
        </w:tc>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3</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(15.00%)</w:t>
            </w:r>
          </w:p>
        </w:tc>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3</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(17.65%)</w:t>
            </w:r>
          </w:p>
        </w:tc>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9</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(13.64 %)</w:t>
            </w:r>
          </w:p>
        </w:tc>
      </w:tr>
      <w:tr w:rsidR="0000221B" w:rsidRPr="00211D6B" w:rsidTr="0000221B">
        <w:trPr>
          <w:trHeight w:val="288"/>
          <w:tblCellSpacing w:w="21" w:type="dxa"/>
        </w:trPr>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R</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(13.79%)</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3</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(15.00%)</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2</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(11.76%)</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9</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(13.64%)</w:t>
            </w:r>
          </w:p>
        </w:tc>
      </w:tr>
      <w:tr w:rsidR="0000221B" w:rsidRPr="00211D6B" w:rsidTr="0000221B">
        <w:trPr>
          <w:trHeight w:val="288"/>
          <w:tblCellSpacing w:w="21" w:type="dxa"/>
        </w:trPr>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Total</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29</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20</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17</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66</w:t>
            </w:r>
          </w:p>
        </w:tc>
      </w:tr>
    </w:tbl>
    <w:p w:rsidR="0000221B" w:rsidRPr="00211D6B" w:rsidRDefault="0000221B" w:rsidP="0000221B">
      <w:pPr>
        <w:rPr>
          <w:rFonts w:ascii="Times New Roman" w:hAnsi="Times New Roman" w:cs="Times New Roman"/>
        </w:rPr>
      </w:pPr>
    </w:p>
    <w:tbl>
      <w:tblPr>
        <w:tblW w:w="0" w:type="auto"/>
        <w:tblCellSpacing w:w="21" w:type="dxa"/>
        <w:tblInd w:w="93" w:type="dxa"/>
        <w:tblCellMar>
          <w:left w:w="115" w:type="dxa"/>
          <w:right w:w="115" w:type="dxa"/>
        </w:tblCellMar>
        <w:tblLook w:val="04A0"/>
      </w:tblPr>
      <w:tblGrid>
        <w:gridCol w:w="758"/>
        <w:gridCol w:w="1403"/>
        <w:gridCol w:w="1403"/>
        <w:gridCol w:w="1403"/>
        <w:gridCol w:w="1173"/>
      </w:tblGrid>
      <w:tr w:rsidR="0000221B" w:rsidRPr="00211D6B" w:rsidTr="0000221B">
        <w:trPr>
          <w:trHeight w:val="288"/>
          <w:tblCellSpacing w:w="21" w:type="dxa"/>
        </w:trPr>
        <w:tc>
          <w:tcPr>
            <w:tcW w:w="0" w:type="auto"/>
            <w:gridSpan w:val="5"/>
            <w:tcBorders>
              <w:top w:val="nil"/>
              <w:left w:val="nil"/>
              <w:bottom w:val="single" w:sz="4" w:space="0" w:color="auto"/>
              <w:right w:val="nil"/>
            </w:tcBorders>
            <w:shd w:val="clear" w:color="auto" w:fill="auto"/>
            <w:noWrap/>
            <w:vAlign w:val="bottom"/>
          </w:tcPr>
          <w:p w:rsidR="0000221B" w:rsidRPr="00211D6B" w:rsidRDefault="0000221B" w:rsidP="0000221B">
            <w:pPr>
              <w:spacing w:after="0" w:line="240" w:lineRule="auto"/>
              <w:rPr>
                <w:rFonts w:ascii="Times New Roman" w:eastAsia="Times New Roman" w:hAnsi="Times New Roman" w:cs="Times New Roman"/>
              </w:rPr>
            </w:pPr>
            <w:r w:rsidRPr="00211D6B">
              <w:rPr>
                <w:rFonts w:ascii="Times New Roman" w:eastAsia="Times New Roman" w:hAnsi="Times New Roman" w:cs="Times New Roman"/>
                <w:i/>
              </w:rPr>
              <w:t>Table 5</w:t>
            </w:r>
            <w:r w:rsidRPr="00211D6B">
              <w:rPr>
                <w:rFonts w:ascii="Times New Roman" w:eastAsia="Times New Roman" w:hAnsi="Times New Roman" w:cs="Times New Roman"/>
              </w:rPr>
              <w:t xml:space="preserve">. LP Counts –Module 6 Week 2 Discussions </w:t>
            </w:r>
          </w:p>
        </w:tc>
      </w:tr>
      <w:tr w:rsidR="0000221B" w:rsidRPr="00211D6B" w:rsidTr="0000221B">
        <w:trPr>
          <w:trHeight w:val="288"/>
          <w:tblCellSpacing w:w="21" w:type="dxa"/>
        </w:trPr>
        <w:tc>
          <w:tcPr>
            <w:tcW w:w="0" w:type="auto"/>
            <w:tcBorders>
              <w:top w:val="single" w:sz="4" w:space="0" w:color="auto"/>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Discussion 1</w:t>
            </w: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Discussion 2</w:t>
            </w: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Discussion 3</w:t>
            </w: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Total</w:t>
            </w:r>
          </w:p>
        </w:tc>
      </w:tr>
      <w:tr w:rsidR="0000221B" w:rsidRPr="00211D6B" w:rsidTr="0000221B">
        <w:trPr>
          <w:trHeight w:val="288"/>
          <w:tblCellSpacing w:w="21" w:type="dxa"/>
        </w:trPr>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FP</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(0.00%)</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(0.00%)</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(4.76%)</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(1.39%)</w:t>
            </w:r>
          </w:p>
        </w:tc>
      </w:tr>
      <w:tr w:rsidR="0000221B" w:rsidRPr="00211D6B" w:rsidTr="0000221B">
        <w:trPr>
          <w:trHeight w:val="288"/>
          <w:tblCellSpacing w:w="21" w:type="dxa"/>
        </w:trPr>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M</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9</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lastRenderedPageBreak/>
              <w:t>(56.25%)</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lastRenderedPageBreak/>
              <w:t>17</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lastRenderedPageBreak/>
              <w:t>(48.75 %)</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lastRenderedPageBreak/>
              <w:t>6</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lastRenderedPageBreak/>
              <w:t>(28.57%)</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lastRenderedPageBreak/>
              <w:t>32</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lastRenderedPageBreak/>
              <w:t>(</w:t>
            </w:r>
            <w:r w:rsidRPr="00211D6B">
              <w:rPr>
                <w:rFonts w:ascii="Times New Roman" w:hAnsi="Times New Roman" w:cs="Times New Roman"/>
              </w:rPr>
              <w:t>44.44%</w:t>
            </w:r>
            <w:r w:rsidRPr="00211D6B">
              <w:rPr>
                <w:rFonts w:ascii="Times New Roman" w:eastAsia="Times New Roman" w:hAnsi="Times New Roman" w:cs="Times New Roman"/>
              </w:rPr>
              <w:t>)</w:t>
            </w:r>
          </w:p>
        </w:tc>
      </w:tr>
      <w:tr w:rsidR="0000221B" w:rsidRPr="00211D6B" w:rsidTr="0000221B">
        <w:trPr>
          <w:trHeight w:val="288"/>
          <w:tblCellSpacing w:w="21" w:type="dxa"/>
        </w:trPr>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lastRenderedPageBreak/>
              <w:t>S</w:t>
            </w:r>
          </w:p>
        </w:tc>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7</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(43.75 %)</w:t>
            </w:r>
          </w:p>
        </w:tc>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15</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(42.86%)</w:t>
            </w:r>
          </w:p>
        </w:tc>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13</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(61.90%)</w:t>
            </w:r>
          </w:p>
        </w:tc>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35</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(48.61 %)</w:t>
            </w:r>
          </w:p>
        </w:tc>
      </w:tr>
      <w:tr w:rsidR="0000221B" w:rsidRPr="00211D6B" w:rsidTr="0000221B">
        <w:trPr>
          <w:trHeight w:val="288"/>
          <w:tblCellSpacing w:w="21" w:type="dxa"/>
        </w:trPr>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R</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(0.00%)</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3</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(8.75%)</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(4.76%)</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w:t>
            </w:r>
          </w:p>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(5.56%)</w:t>
            </w:r>
          </w:p>
        </w:tc>
      </w:tr>
      <w:tr w:rsidR="0000221B" w:rsidRPr="00211D6B" w:rsidTr="0000221B">
        <w:trPr>
          <w:trHeight w:val="288"/>
          <w:tblCellSpacing w:w="21" w:type="dxa"/>
        </w:trPr>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Total</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16</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35</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21</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72</w:t>
            </w:r>
          </w:p>
        </w:tc>
      </w:tr>
    </w:tbl>
    <w:p w:rsidR="0000221B" w:rsidRPr="00211D6B" w:rsidRDefault="0000221B" w:rsidP="0000221B">
      <w:pPr>
        <w:rPr>
          <w:rFonts w:ascii="Times New Roman" w:hAnsi="Times New Roman" w:cs="Times New Roman"/>
        </w:rPr>
      </w:pPr>
    </w:p>
    <w:p w:rsidR="0000221B" w:rsidRPr="00211D6B" w:rsidRDefault="0000221B" w:rsidP="0000221B">
      <w:pPr>
        <w:rPr>
          <w:rFonts w:ascii="Times New Roman" w:hAnsi="Times New Roman" w:cs="Times New Roman"/>
        </w:rPr>
      </w:pPr>
    </w:p>
    <w:tbl>
      <w:tblPr>
        <w:tblW w:w="0" w:type="auto"/>
        <w:tblCellSpacing w:w="21" w:type="dxa"/>
        <w:tblInd w:w="93" w:type="dxa"/>
        <w:tblCellMar>
          <w:left w:w="115" w:type="dxa"/>
          <w:right w:w="115" w:type="dxa"/>
        </w:tblCellMar>
        <w:tblLook w:val="04A0"/>
      </w:tblPr>
      <w:tblGrid>
        <w:gridCol w:w="762"/>
        <w:gridCol w:w="955"/>
        <w:gridCol w:w="955"/>
        <w:gridCol w:w="907"/>
        <w:gridCol w:w="1001"/>
      </w:tblGrid>
      <w:tr w:rsidR="0000221B" w:rsidRPr="00211D6B" w:rsidTr="0000221B">
        <w:trPr>
          <w:trHeight w:val="288"/>
          <w:tblCellSpacing w:w="21" w:type="dxa"/>
        </w:trPr>
        <w:tc>
          <w:tcPr>
            <w:tcW w:w="0" w:type="auto"/>
            <w:gridSpan w:val="5"/>
            <w:tcBorders>
              <w:top w:val="nil"/>
              <w:left w:val="nil"/>
              <w:bottom w:val="single" w:sz="4" w:space="0" w:color="auto"/>
              <w:right w:val="nil"/>
            </w:tcBorders>
            <w:shd w:val="clear" w:color="auto" w:fill="auto"/>
            <w:noWrap/>
            <w:vAlign w:val="bottom"/>
          </w:tcPr>
          <w:p w:rsidR="0000221B" w:rsidRPr="00211D6B" w:rsidRDefault="0000221B" w:rsidP="0000221B">
            <w:pPr>
              <w:spacing w:after="0" w:line="240" w:lineRule="auto"/>
              <w:rPr>
                <w:rFonts w:ascii="Times New Roman" w:eastAsia="Times New Roman" w:hAnsi="Times New Roman" w:cs="Times New Roman"/>
              </w:rPr>
            </w:pPr>
            <w:r w:rsidRPr="00211D6B">
              <w:rPr>
                <w:rFonts w:ascii="Times New Roman" w:eastAsia="Times New Roman" w:hAnsi="Times New Roman" w:cs="Times New Roman"/>
                <w:i/>
              </w:rPr>
              <w:t>Table 6</w:t>
            </w:r>
            <w:r w:rsidRPr="00211D6B">
              <w:rPr>
                <w:rFonts w:ascii="Times New Roman" w:eastAsia="Times New Roman" w:hAnsi="Times New Roman" w:cs="Times New Roman"/>
              </w:rPr>
              <w:t>. LP Counts –Module 6 Discussion Total</w:t>
            </w:r>
          </w:p>
        </w:tc>
      </w:tr>
      <w:tr w:rsidR="0000221B" w:rsidRPr="00211D6B" w:rsidTr="0000221B">
        <w:trPr>
          <w:trHeight w:val="288"/>
          <w:tblCellSpacing w:w="21" w:type="dxa"/>
        </w:trPr>
        <w:tc>
          <w:tcPr>
            <w:tcW w:w="0" w:type="auto"/>
            <w:tcBorders>
              <w:top w:val="single" w:sz="4" w:space="0" w:color="auto"/>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Week 1</w:t>
            </w: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Week 2</w:t>
            </w: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Total #</w:t>
            </w:r>
          </w:p>
        </w:tc>
        <w:tc>
          <w:tcPr>
            <w:tcW w:w="0" w:type="auto"/>
            <w:tcBorders>
              <w:top w:val="single" w:sz="4" w:space="0" w:color="auto"/>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Total %</w:t>
            </w:r>
          </w:p>
        </w:tc>
      </w:tr>
      <w:tr w:rsidR="0000221B" w:rsidRPr="00211D6B" w:rsidTr="0000221B">
        <w:trPr>
          <w:trHeight w:val="288"/>
          <w:tblCellSpacing w:w="21" w:type="dxa"/>
        </w:trPr>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FP</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w:t>
            </w:r>
          </w:p>
        </w:tc>
        <w:tc>
          <w:tcPr>
            <w:tcW w:w="0" w:type="auto"/>
            <w:tcBorders>
              <w:top w:val="nil"/>
              <w:left w:val="nil"/>
              <w:bottom w:val="nil"/>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0.72%</w:t>
            </w:r>
          </w:p>
        </w:tc>
      </w:tr>
      <w:tr w:rsidR="0000221B" w:rsidRPr="00211D6B" w:rsidTr="0000221B">
        <w:trPr>
          <w:trHeight w:val="288"/>
          <w:tblCellSpacing w:w="21" w:type="dxa"/>
        </w:trPr>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M</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47</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32</w:t>
            </w:r>
          </w:p>
        </w:tc>
        <w:tc>
          <w:tcPr>
            <w:tcW w:w="0" w:type="auto"/>
            <w:tcBorders>
              <w:top w:val="nil"/>
              <w:left w:val="nil"/>
              <w:bottom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80</w:t>
            </w:r>
          </w:p>
        </w:tc>
        <w:tc>
          <w:tcPr>
            <w:tcW w:w="0" w:type="auto"/>
            <w:tcBorders>
              <w:top w:val="nil"/>
              <w:left w:val="nil"/>
              <w:bottom w:val="nil"/>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57.97%</w:t>
            </w:r>
          </w:p>
        </w:tc>
      </w:tr>
      <w:tr w:rsidR="0000221B" w:rsidRPr="00211D6B" w:rsidTr="0000221B">
        <w:trPr>
          <w:trHeight w:val="288"/>
          <w:tblCellSpacing w:w="21" w:type="dxa"/>
        </w:trPr>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S</w:t>
            </w:r>
          </w:p>
        </w:tc>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9</w:t>
            </w:r>
          </w:p>
        </w:tc>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35</w:t>
            </w:r>
          </w:p>
        </w:tc>
        <w:tc>
          <w:tcPr>
            <w:tcW w:w="0" w:type="auto"/>
            <w:tcBorders>
              <w:top w:val="nil"/>
              <w:left w:val="nil"/>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44</w:t>
            </w:r>
          </w:p>
        </w:tc>
        <w:tc>
          <w:tcPr>
            <w:tcW w:w="0" w:type="auto"/>
            <w:tcBorders>
              <w:top w:val="nil"/>
              <w:left w:val="nil"/>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31.88%</w:t>
            </w:r>
          </w:p>
        </w:tc>
      </w:tr>
      <w:tr w:rsidR="0000221B" w:rsidRPr="00211D6B" w:rsidTr="0000221B">
        <w:trPr>
          <w:trHeight w:val="288"/>
          <w:tblCellSpacing w:w="21" w:type="dxa"/>
        </w:trPr>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R</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9</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4</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13</w:t>
            </w:r>
          </w:p>
        </w:tc>
        <w:tc>
          <w:tcPr>
            <w:tcW w:w="0" w:type="auto"/>
            <w:tcBorders>
              <w:top w:val="nil"/>
              <w:left w:val="nil"/>
              <w:bottom w:val="single" w:sz="4" w:space="0" w:color="auto"/>
              <w:right w:val="nil"/>
            </w:tcBorders>
            <w:shd w:val="clear" w:color="auto" w:fill="auto"/>
            <w:noWrap/>
            <w:vAlign w:val="center"/>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9.42%</w:t>
            </w:r>
          </w:p>
        </w:tc>
      </w:tr>
      <w:tr w:rsidR="0000221B" w:rsidRPr="00211D6B" w:rsidTr="0000221B">
        <w:trPr>
          <w:trHeight w:val="288"/>
          <w:tblCellSpacing w:w="21" w:type="dxa"/>
        </w:trPr>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Total</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66</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72</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r w:rsidRPr="00211D6B">
              <w:rPr>
                <w:rFonts w:ascii="Times New Roman" w:eastAsia="Times New Roman" w:hAnsi="Times New Roman" w:cs="Times New Roman"/>
              </w:rPr>
              <w:t>138</w:t>
            </w:r>
          </w:p>
        </w:tc>
        <w:tc>
          <w:tcPr>
            <w:tcW w:w="0" w:type="auto"/>
            <w:tcBorders>
              <w:top w:val="nil"/>
              <w:left w:val="nil"/>
              <w:bottom w:val="single" w:sz="4" w:space="0" w:color="auto"/>
              <w:right w:val="nil"/>
            </w:tcBorders>
            <w:shd w:val="clear" w:color="auto" w:fill="auto"/>
            <w:noWrap/>
            <w:vAlign w:val="center"/>
            <w:hideMark/>
          </w:tcPr>
          <w:p w:rsidR="0000221B" w:rsidRPr="00211D6B" w:rsidRDefault="0000221B" w:rsidP="0000221B">
            <w:pPr>
              <w:spacing w:after="0" w:line="240" w:lineRule="auto"/>
              <w:jc w:val="center"/>
              <w:rPr>
                <w:rFonts w:ascii="Times New Roman" w:eastAsia="Times New Roman" w:hAnsi="Times New Roman" w:cs="Times New Roman"/>
              </w:rPr>
            </w:pPr>
          </w:p>
        </w:tc>
      </w:tr>
    </w:tbl>
    <w:p w:rsidR="00C5106D" w:rsidRPr="00211D6B" w:rsidRDefault="00C5106D" w:rsidP="000F0D80">
      <w:pPr>
        <w:autoSpaceDE w:val="0"/>
        <w:autoSpaceDN w:val="0"/>
        <w:adjustRightInd w:val="0"/>
        <w:spacing w:after="0" w:line="240" w:lineRule="auto"/>
        <w:ind w:left="720" w:hanging="720"/>
        <w:rPr>
          <w:rFonts w:ascii="Times New Roman" w:hAnsi="Times New Roman" w:cs="Times New Roman"/>
        </w:rPr>
      </w:pPr>
    </w:p>
    <w:sectPr w:rsidR="00C5106D" w:rsidRPr="00211D6B" w:rsidSect="00FF7BB3">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041" w:rsidRDefault="00BD1041" w:rsidP="0072523C">
      <w:pPr>
        <w:spacing w:after="0" w:line="240" w:lineRule="auto"/>
      </w:pPr>
      <w:r>
        <w:separator/>
      </w:r>
    </w:p>
  </w:endnote>
  <w:endnote w:type="continuationSeparator" w:id="0">
    <w:p w:rsidR="00BD1041" w:rsidRDefault="00BD1041" w:rsidP="00725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oudy-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041" w:rsidRDefault="00BD1041" w:rsidP="0072523C">
      <w:pPr>
        <w:spacing w:after="0" w:line="240" w:lineRule="auto"/>
      </w:pPr>
      <w:r>
        <w:separator/>
      </w:r>
    </w:p>
  </w:footnote>
  <w:footnote w:type="continuationSeparator" w:id="0">
    <w:p w:rsidR="00BD1041" w:rsidRDefault="00BD1041" w:rsidP="007252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7793"/>
    <w:multiLevelType w:val="hybridMultilevel"/>
    <w:tmpl w:val="09D46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10DAA"/>
    <w:multiLevelType w:val="hybridMultilevel"/>
    <w:tmpl w:val="09D46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3C1BEC"/>
    <w:multiLevelType w:val="hybridMultilevel"/>
    <w:tmpl w:val="3AFAF4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74BD9"/>
    <w:rsid w:val="0000221B"/>
    <w:rsid w:val="00002E9B"/>
    <w:rsid w:val="00006A96"/>
    <w:rsid w:val="000073F5"/>
    <w:rsid w:val="000141E6"/>
    <w:rsid w:val="0002080E"/>
    <w:rsid w:val="00021F2D"/>
    <w:rsid w:val="00022819"/>
    <w:rsid w:val="00024173"/>
    <w:rsid w:val="0003071D"/>
    <w:rsid w:val="00030EBE"/>
    <w:rsid w:val="00031491"/>
    <w:rsid w:val="0003355B"/>
    <w:rsid w:val="00033A6E"/>
    <w:rsid w:val="00033DAB"/>
    <w:rsid w:val="00034172"/>
    <w:rsid w:val="00034A7B"/>
    <w:rsid w:val="0003517B"/>
    <w:rsid w:val="000369D5"/>
    <w:rsid w:val="00040F8E"/>
    <w:rsid w:val="00050627"/>
    <w:rsid w:val="000537E4"/>
    <w:rsid w:val="000563D7"/>
    <w:rsid w:val="000611A8"/>
    <w:rsid w:val="0006169A"/>
    <w:rsid w:val="00065573"/>
    <w:rsid w:val="00071832"/>
    <w:rsid w:val="00071F40"/>
    <w:rsid w:val="00074298"/>
    <w:rsid w:val="000761D1"/>
    <w:rsid w:val="00080540"/>
    <w:rsid w:val="0008528C"/>
    <w:rsid w:val="00087973"/>
    <w:rsid w:val="00094D8C"/>
    <w:rsid w:val="00096363"/>
    <w:rsid w:val="00096623"/>
    <w:rsid w:val="00096E14"/>
    <w:rsid w:val="0009725C"/>
    <w:rsid w:val="000A4FB7"/>
    <w:rsid w:val="000B3A00"/>
    <w:rsid w:val="000B41CE"/>
    <w:rsid w:val="000B6659"/>
    <w:rsid w:val="000B6786"/>
    <w:rsid w:val="000C2E43"/>
    <w:rsid w:val="000C4EA0"/>
    <w:rsid w:val="000C64D0"/>
    <w:rsid w:val="000D2262"/>
    <w:rsid w:val="000D56C0"/>
    <w:rsid w:val="000D5A41"/>
    <w:rsid w:val="000D7D11"/>
    <w:rsid w:val="000E6866"/>
    <w:rsid w:val="000E7E36"/>
    <w:rsid w:val="000F0D80"/>
    <w:rsid w:val="000F6FA6"/>
    <w:rsid w:val="000F70BD"/>
    <w:rsid w:val="00101D97"/>
    <w:rsid w:val="0010278F"/>
    <w:rsid w:val="001107A9"/>
    <w:rsid w:val="001169FD"/>
    <w:rsid w:val="00117964"/>
    <w:rsid w:val="00125F62"/>
    <w:rsid w:val="001265DA"/>
    <w:rsid w:val="00133C89"/>
    <w:rsid w:val="0013513E"/>
    <w:rsid w:val="00144D19"/>
    <w:rsid w:val="001462EE"/>
    <w:rsid w:val="001516F2"/>
    <w:rsid w:val="00151A64"/>
    <w:rsid w:val="00155BC9"/>
    <w:rsid w:val="00161A9F"/>
    <w:rsid w:val="00162833"/>
    <w:rsid w:val="00185DC4"/>
    <w:rsid w:val="00191D3C"/>
    <w:rsid w:val="001924BE"/>
    <w:rsid w:val="00196087"/>
    <w:rsid w:val="00196F8E"/>
    <w:rsid w:val="001A1BD2"/>
    <w:rsid w:val="001A26E4"/>
    <w:rsid w:val="001A4A98"/>
    <w:rsid w:val="001A53B7"/>
    <w:rsid w:val="001B1E11"/>
    <w:rsid w:val="001C1DC6"/>
    <w:rsid w:val="001D7FE9"/>
    <w:rsid w:val="001E24B5"/>
    <w:rsid w:val="001E3882"/>
    <w:rsid w:val="001F15DF"/>
    <w:rsid w:val="001F5CE1"/>
    <w:rsid w:val="001F604C"/>
    <w:rsid w:val="00202FEF"/>
    <w:rsid w:val="002053A1"/>
    <w:rsid w:val="00206D8B"/>
    <w:rsid w:val="00206FCA"/>
    <w:rsid w:val="00211D6B"/>
    <w:rsid w:val="002148C2"/>
    <w:rsid w:val="00214A18"/>
    <w:rsid w:val="002233D5"/>
    <w:rsid w:val="0023499C"/>
    <w:rsid w:val="00240273"/>
    <w:rsid w:val="002402CE"/>
    <w:rsid w:val="0024072C"/>
    <w:rsid w:val="002419D5"/>
    <w:rsid w:val="002540A0"/>
    <w:rsid w:val="00255D7A"/>
    <w:rsid w:val="0026246B"/>
    <w:rsid w:val="00267BC4"/>
    <w:rsid w:val="00290A5E"/>
    <w:rsid w:val="0029283F"/>
    <w:rsid w:val="002A07D8"/>
    <w:rsid w:val="002A2421"/>
    <w:rsid w:val="002A4114"/>
    <w:rsid w:val="002B0161"/>
    <w:rsid w:val="002B2A5B"/>
    <w:rsid w:val="002C3F7E"/>
    <w:rsid w:val="002E48A7"/>
    <w:rsid w:val="002F5B82"/>
    <w:rsid w:val="002F67D2"/>
    <w:rsid w:val="002F6BC1"/>
    <w:rsid w:val="002F6D48"/>
    <w:rsid w:val="003014D6"/>
    <w:rsid w:val="00303918"/>
    <w:rsid w:val="00305CBB"/>
    <w:rsid w:val="003064E3"/>
    <w:rsid w:val="0031230B"/>
    <w:rsid w:val="003126CA"/>
    <w:rsid w:val="003156FB"/>
    <w:rsid w:val="00315BA6"/>
    <w:rsid w:val="00320440"/>
    <w:rsid w:val="00321C6D"/>
    <w:rsid w:val="00322BCE"/>
    <w:rsid w:val="00323A82"/>
    <w:rsid w:val="00327811"/>
    <w:rsid w:val="003314CF"/>
    <w:rsid w:val="003334AB"/>
    <w:rsid w:val="0034087A"/>
    <w:rsid w:val="003409CC"/>
    <w:rsid w:val="003456D6"/>
    <w:rsid w:val="003516CD"/>
    <w:rsid w:val="00351CA1"/>
    <w:rsid w:val="00351F21"/>
    <w:rsid w:val="003549F7"/>
    <w:rsid w:val="00366E7C"/>
    <w:rsid w:val="00370087"/>
    <w:rsid w:val="00370520"/>
    <w:rsid w:val="00370AB7"/>
    <w:rsid w:val="00374E2C"/>
    <w:rsid w:val="0037580F"/>
    <w:rsid w:val="00377453"/>
    <w:rsid w:val="00377DD7"/>
    <w:rsid w:val="003850DE"/>
    <w:rsid w:val="003A0F04"/>
    <w:rsid w:val="003A4079"/>
    <w:rsid w:val="003A4C2A"/>
    <w:rsid w:val="003B4F2E"/>
    <w:rsid w:val="003C1C2D"/>
    <w:rsid w:val="003C3402"/>
    <w:rsid w:val="003C5AE8"/>
    <w:rsid w:val="003C6221"/>
    <w:rsid w:val="003D3797"/>
    <w:rsid w:val="003D551A"/>
    <w:rsid w:val="003E45E0"/>
    <w:rsid w:val="003F0C6F"/>
    <w:rsid w:val="003F42FE"/>
    <w:rsid w:val="003F4463"/>
    <w:rsid w:val="003F5A0D"/>
    <w:rsid w:val="003F621C"/>
    <w:rsid w:val="0040069C"/>
    <w:rsid w:val="00400BB3"/>
    <w:rsid w:val="00402B72"/>
    <w:rsid w:val="00406BA5"/>
    <w:rsid w:val="00411F5C"/>
    <w:rsid w:val="0041339C"/>
    <w:rsid w:val="00414339"/>
    <w:rsid w:val="00414672"/>
    <w:rsid w:val="00415B0B"/>
    <w:rsid w:val="00416061"/>
    <w:rsid w:val="00416460"/>
    <w:rsid w:val="00426458"/>
    <w:rsid w:val="0043589F"/>
    <w:rsid w:val="00435A28"/>
    <w:rsid w:val="00437569"/>
    <w:rsid w:val="00443A74"/>
    <w:rsid w:val="00451972"/>
    <w:rsid w:val="0045213D"/>
    <w:rsid w:val="00452D62"/>
    <w:rsid w:val="004535E8"/>
    <w:rsid w:val="00454F89"/>
    <w:rsid w:val="0045639E"/>
    <w:rsid w:val="00457A85"/>
    <w:rsid w:val="004609B5"/>
    <w:rsid w:val="00461D5A"/>
    <w:rsid w:val="0046665D"/>
    <w:rsid w:val="00467033"/>
    <w:rsid w:val="00472C9E"/>
    <w:rsid w:val="00474D81"/>
    <w:rsid w:val="00475D30"/>
    <w:rsid w:val="00477714"/>
    <w:rsid w:val="00480F0F"/>
    <w:rsid w:val="004959D2"/>
    <w:rsid w:val="004968C2"/>
    <w:rsid w:val="004A2460"/>
    <w:rsid w:val="004A7204"/>
    <w:rsid w:val="004B433F"/>
    <w:rsid w:val="004C5485"/>
    <w:rsid w:val="004D0D0A"/>
    <w:rsid w:val="004D2704"/>
    <w:rsid w:val="004D4239"/>
    <w:rsid w:val="004D5FB5"/>
    <w:rsid w:val="004D6352"/>
    <w:rsid w:val="004E5FDC"/>
    <w:rsid w:val="004E6051"/>
    <w:rsid w:val="004F701B"/>
    <w:rsid w:val="004F7C43"/>
    <w:rsid w:val="00501094"/>
    <w:rsid w:val="005031A4"/>
    <w:rsid w:val="00503549"/>
    <w:rsid w:val="00503BBE"/>
    <w:rsid w:val="005064CA"/>
    <w:rsid w:val="00507CD8"/>
    <w:rsid w:val="00515CDC"/>
    <w:rsid w:val="00522555"/>
    <w:rsid w:val="00523D95"/>
    <w:rsid w:val="00526316"/>
    <w:rsid w:val="0053118F"/>
    <w:rsid w:val="00533797"/>
    <w:rsid w:val="005357B2"/>
    <w:rsid w:val="005366D1"/>
    <w:rsid w:val="00540740"/>
    <w:rsid w:val="00540AB8"/>
    <w:rsid w:val="00540DCE"/>
    <w:rsid w:val="005414BF"/>
    <w:rsid w:val="00544F46"/>
    <w:rsid w:val="00551A81"/>
    <w:rsid w:val="005528A9"/>
    <w:rsid w:val="00552976"/>
    <w:rsid w:val="00553A03"/>
    <w:rsid w:val="00554DAF"/>
    <w:rsid w:val="00557C02"/>
    <w:rsid w:val="005601E3"/>
    <w:rsid w:val="005623F9"/>
    <w:rsid w:val="00562D9D"/>
    <w:rsid w:val="00563BC3"/>
    <w:rsid w:val="00563E24"/>
    <w:rsid w:val="00564A6B"/>
    <w:rsid w:val="00564E13"/>
    <w:rsid w:val="005669DF"/>
    <w:rsid w:val="005673DB"/>
    <w:rsid w:val="0057192B"/>
    <w:rsid w:val="005742F3"/>
    <w:rsid w:val="00575477"/>
    <w:rsid w:val="0057747E"/>
    <w:rsid w:val="00581CBF"/>
    <w:rsid w:val="0058706C"/>
    <w:rsid w:val="00590F45"/>
    <w:rsid w:val="00591DDA"/>
    <w:rsid w:val="00597A43"/>
    <w:rsid w:val="005A0546"/>
    <w:rsid w:val="005A1783"/>
    <w:rsid w:val="005A3449"/>
    <w:rsid w:val="005A5BB2"/>
    <w:rsid w:val="005A64BF"/>
    <w:rsid w:val="005B1C93"/>
    <w:rsid w:val="005B224E"/>
    <w:rsid w:val="005B4B09"/>
    <w:rsid w:val="005C0C6B"/>
    <w:rsid w:val="005C2949"/>
    <w:rsid w:val="005C2B26"/>
    <w:rsid w:val="005C4434"/>
    <w:rsid w:val="005C48B5"/>
    <w:rsid w:val="005D08FF"/>
    <w:rsid w:val="005D0A39"/>
    <w:rsid w:val="005D6CBD"/>
    <w:rsid w:val="005D7BB5"/>
    <w:rsid w:val="005E40E5"/>
    <w:rsid w:val="005E5CDC"/>
    <w:rsid w:val="005F10EB"/>
    <w:rsid w:val="005F1771"/>
    <w:rsid w:val="005F4D51"/>
    <w:rsid w:val="005F5024"/>
    <w:rsid w:val="005F769F"/>
    <w:rsid w:val="005F7A70"/>
    <w:rsid w:val="00602DB5"/>
    <w:rsid w:val="00604B3B"/>
    <w:rsid w:val="00611127"/>
    <w:rsid w:val="0061523C"/>
    <w:rsid w:val="006229CC"/>
    <w:rsid w:val="00623772"/>
    <w:rsid w:val="00637133"/>
    <w:rsid w:val="0064053F"/>
    <w:rsid w:val="006432BD"/>
    <w:rsid w:val="0064428A"/>
    <w:rsid w:val="006459C1"/>
    <w:rsid w:val="00652BCF"/>
    <w:rsid w:val="006537C9"/>
    <w:rsid w:val="006637F1"/>
    <w:rsid w:val="00667E4B"/>
    <w:rsid w:val="00671609"/>
    <w:rsid w:val="00671F0B"/>
    <w:rsid w:val="0068216A"/>
    <w:rsid w:val="00685EA9"/>
    <w:rsid w:val="00690EC1"/>
    <w:rsid w:val="00691325"/>
    <w:rsid w:val="006931BD"/>
    <w:rsid w:val="00695F0E"/>
    <w:rsid w:val="006A2E99"/>
    <w:rsid w:val="006A470D"/>
    <w:rsid w:val="006A6664"/>
    <w:rsid w:val="006B1792"/>
    <w:rsid w:val="006B1990"/>
    <w:rsid w:val="006B2315"/>
    <w:rsid w:val="006C29E5"/>
    <w:rsid w:val="006C4EEC"/>
    <w:rsid w:val="006C6FC1"/>
    <w:rsid w:val="006C780A"/>
    <w:rsid w:val="006D1418"/>
    <w:rsid w:val="006D176C"/>
    <w:rsid w:val="006D2CAF"/>
    <w:rsid w:val="006E49B4"/>
    <w:rsid w:val="006F1B2A"/>
    <w:rsid w:val="006F1C88"/>
    <w:rsid w:val="006F6667"/>
    <w:rsid w:val="007017AA"/>
    <w:rsid w:val="00703BB9"/>
    <w:rsid w:val="00716D79"/>
    <w:rsid w:val="00721879"/>
    <w:rsid w:val="00724C39"/>
    <w:rsid w:val="0072523C"/>
    <w:rsid w:val="00737E40"/>
    <w:rsid w:val="00751329"/>
    <w:rsid w:val="00751BF8"/>
    <w:rsid w:val="0075386F"/>
    <w:rsid w:val="007569E3"/>
    <w:rsid w:val="0076073A"/>
    <w:rsid w:val="007648F7"/>
    <w:rsid w:val="00764C49"/>
    <w:rsid w:val="00765771"/>
    <w:rsid w:val="00767F25"/>
    <w:rsid w:val="00774B18"/>
    <w:rsid w:val="007924BD"/>
    <w:rsid w:val="00793EB9"/>
    <w:rsid w:val="00794A26"/>
    <w:rsid w:val="00795ECA"/>
    <w:rsid w:val="0079652A"/>
    <w:rsid w:val="007A3598"/>
    <w:rsid w:val="007A7061"/>
    <w:rsid w:val="007B0450"/>
    <w:rsid w:val="007B551C"/>
    <w:rsid w:val="007B63C8"/>
    <w:rsid w:val="007C0639"/>
    <w:rsid w:val="007C5F37"/>
    <w:rsid w:val="007D0EC2"/>
    <w:rsid w:val="007D196D"/>
    <w:rsid w:val="007D586E"/>
    <w:rsid w:val="007E3DA7"/>
    <w:rsid w:val="007E3E17"/>
    <w:rsid w:val="007E6222"/>
    <w:rsid w:val="007E7864"/>
    <w:rsid w:val="007F407E"/>
    <w:rsid w:val="00801F59"/>
    <w:rsid w:val="008030B5"/>
    <w:rsid w:val="008040F8"/>
    <w:rsid w:val="00806728"/>
    <w:rsid w:val="00811081"/>
    <w:rsid w:val="00820815"/>
    <w:rsid w:val="00826C58"/>
    <w:rsid w:val="00827F9D"/>
    <w:rsid w:val="00840AA0"/>
    <w:rsid w:val="00840BA9"/>
    <w:rsid w:val="00840F2C"/>
    <w:rsid w:val="008451C9"/>
    <w:rsid w:val="008470C2"/>
    <w:rsid w:val="008506D6"/>
    <w:rsid w:val="00854780"/>
    <w:rsid w:val="00867874"/>
    <w:rsid w:val="00870829"/>
    <w:rsid w:val="00870EEA"/>
    <w:rsid w:val="0087445C"/>
    <w:rsid w:val="008759E3"/>
    <w:rsid w:val="00884537"/>
    <w:rsid w:val="00890169"/>
    <w:rsid w:val="008A0D8F"/>
    <w:rsid w:val="008C0169"/>
    <w:rsid w:val="008C23A8"/>
    <w:rsid w:val="008C2B6A"/>
    <w:rsid w:val="008C363A"/>
    <w:rsid w:val="008C6C37"/>
    <w:rsid w:val="008D759F"/>
    <w:rsid w:val="008E4F1E"/>
    <w:rsid w:val="008E7966"/>
    <w:rsid w:val="008F35E7"/>
    <w:rsid w:val="008F43D0"/>
    <w:rsid w:val="008F4CE3"/>
    <w:rsid w:val="008F4D98"/>
    <w:rsid w:val="00901B27"/>
    <w:rsid w:val="00911BCB"/>
    <w:rsid w:val="00912419"/>
    <w:rsid w:val="0091371B"/>
    <w:rsid w:val="00926018"/>
    <w:rsid w:val="00930463"/>
    <w:rsid w:val="009437B8"/>
    <w:rsid w:val="00944407"/>
    <w:rsid w:val="00946F7D"/>
    <w:rsid w:val="009532DF"/>
    <w:rsid w:val="0095574D"/>
    <w:rsid w:val="00955FD6"/>
    <w:rsid w:val="00956594"/>
    <w:rsid w:val="009578BB"/>
    <w:rsid w:val="00957BEF"/>
    <w:rsid w:val="00962AF2"/>
    <w:rsid w:val="009674F1"/>
    <w:rsid w:val="00970171"/>
    <w:rsid w:val="009731CC"/>
    <w:rsid w:val="009776BE"/>
    <w:rsid w:val="00980F32"/>
    <w:rsid w:val="0098188C"/>
    <w:rsid w:val="009834AC"/>
    <w:rsid w:val="00983ABD"/>
    <w:rsid w:val="0098406E"/>
    <w:rsid w:val="009871A6"/>
    <w:rsid w:val="0099596E"/>
    <w:rsid w:val="009A20F3"/>
    <w:rsid w:val="009A6308"/>
    <w:rsid w:val="009C087A"/>
    <w:rsid w:val="009C15CD"/>
    <w:rsid w:val="009C44E9"/>
    <w:rsid w:val="009C4EC0"/>
    <w:rsid w:val="009D42B2"/>
    <w:rsid w:val="009E2816"/>
    <w:rsid w:val="009E58F9"/>
    <w:rsid w:val="009F2C94"/>
    <w:rsid w:val="009F4AE9"/>
    <w:rsid w:val="009F688F"/>
    <w:rsid w:val="00A004F0"/>
    <w:rsid w:val="00A01DFD"/>
    <w:rsid w:val="00A03E1B"/>
    <w:rsid w:val="00A04C03"/>
    <w:rsid w:val="00A0702F"/>
    <w:rsid w:val="00A1535B"/>
    <w:rsid w:val="00A20C16"/>
    <w:rsid w:val="00A22F42"/>
    <w:rsid w:val="00A34496"/>
    <w:rsid w:val="00A372FA"/>
    <w:rsid w:val="00A37403"/>
    <w:rsid w:val="00A43A20"/>
    <w:rsid w:val="00A479BC"/>
    <w:rsid w:val="00A62898"/>
    <w:rsid w:val="00A646F1"/>
    <w:rsid w:val="00A649A1"/>
    <w:rsid w:val="00A716B5"/>
    <w:rsid w:val="00A72AD9"/>
    <w:rsid w:val="00A845F0"/>
    <w:rsid w:val="00A9036A"/>
    <w:rsid w:val="00A94F25"/>
    <w:rsid w:val="00AA4905"/>
    <w:rsid w:val="00AA4D86"/>
    <w:rsid w:val="00AB3830"/>
    <w:rsid w:val="00AB5B2A"/>
    <w:rsid w:val="00AB6A87"/>
    <w:rsid w:val="00AC6B14"/>
    <w:rsid w:val="00AD495C"/>
    <w:rsid w:val="00AD5242"/>
    <w:rsid w:val="00AE00AF"/>
    <w:rsid w:val="00B14949"/>
    <w:rsid w:val="00B17B34"/>
    <w:rsid w:val="00B218D0"/>
    <w:rsid w:val="00B2367A"/>
    <w:rsid w:val="00B30A9B"/>
    <w:rsid w:val="00B34D1C"/>
    <w:rsid w:val="00B35F44"/>
    <w:rsid w:val="00B40263"/>
    <w:rsid w:val="00B411FE"/>
    <w:rsid w:val="00B428CD"/>
    <w:rsid w:val="00B47198"/>
    <w:rsid w:val="00B54A0F"/>
    <w:rsid w:val="00B56407"/>
    <w:rsid w:val="00B56EB6"/>
    <w:rsid w:val="00B57100"/>
    <w:rsid w:val="00B60F84"/>
    <w:rsid w:val="00B61B4E"/>
    <w:rsid w:val="00B64E34"/>
    <w:rsid w:val="00B77F88"/>
    <w:rsid w:val="00B81F3C"/>
    <w:rsid w:val="00B84DA3"/>
    <w:rsid w:val="00B85FF5"/>
    <w:rsid w:val="00B91E86"/>
    <w:rsid w:val="00B97694"/>
    <w:rsid w:val="00BA57BB"/>
    <w:rsid w:val="00BB138A"/>
    <w:rsid w:val="00BC3857"/>
    <w:rsid w:val="00BC4B3B"/>
    <w:rsid w:val="00BC4E13"/>
    <w:rsid w:val="00BC55EC"/>
    <w:rsid w:val="00BD1041"/>
    <w:rsid w:val="00BE5775"/>
    <w:rsid w:val="00BE5893"/>
    <w:rsid w:val="00BE6C29"/>
    <w:rsid w:val="00BF1A39"/>
    <w:rsid w:val="00BF34EC"/>
    <w:rsid w:val="00BF4430"/>
    <w:rsid w:val="00BF449D"/>
    <w:rsid w:val="00BF5652"/>
    <w:rsid w:val="00C03645"/>
    <w:rsid w:val="00C03FDB"/>
    <w:rsid w:val="00C06373"/>
    <w:rsid w:val="00C06C21"/>
    <w:rsid w:val="00C125E7"/>
    <w:rsid w:val="00C13192"/>
    <w:rsid w:val="00C15DB2"/>
    <w:rsid w:val="00C2037D"/>
    <w:rsid w:val="00C267E2"/>
    <w:rsid w:val="00C357E0"/>
    <w:rsid w:val="00C35C39"/>
    <w:rsid w:val="00C4015B"/>
    <w:rsid w:val="00C41879"/>
    <w:rsid w:val="00C4706E"/>
    <w:rsid w:val="00C470A7"/>
    <w:rsid w:val="00C50EEA"/>
    <w:rsid w:val="00C5106D"/>
    <w:rsid w:val="00C548E0"/>
    <w:rsid w:val="00C552B0"/>
    <w:rsid w:val="00C56629"/>
    <w:rsid w:val="00C574AF"/>
    <w:rsid w:val="00C62A53"/>
    <w:rsid w:val="00C63F8A"/>
    <w:rsid w:val="00C7375A"/>
    <w:rsid w:val="00C75023"/>
    <w:rsid w:val="00C75927"/>
    <w:rsid w:val="00C823E0"/>
    <w:rsid w:val="00C84387"/>
    <w:rsid w:val="00C86F39"/>
    <w:rsid w:val="00CA4CEA"/>
    <w:rsid w:val="00CB088A"/>
    <w:rsid w:val="00CB0A83"/>
    <w:rsid w:val="00CB16C0"/>
    <w:rsid w:val="00CC05C8"/>
    <w:rsid w:val="00CC154D"/>
    <w:rsid w:val="00CC240B"/>
    <w:rsid w:val="00CD0167"/>
    <w:rsid w:val="00CD31CF"/>
    <w:rsid w:val="00CD7E53"/>
    <w:rsid w:val="00CE0ED0"/>
    <w:rsid w:val="00CE144D"/>
    <w:rsid w:val="00CF7350"/>
    <w:rsid w:val="00D02585"/>
    <w:rsid w:val="00D13A34"/>
    <w:rsid w:val="00D270E4"/>
    <w:rsid w:val="00D30110"/>
    <w:rsid w:val="00D34393"/>
    <w:rsid w:val="00D3440C"/>
    <w:rsid w:val="00D4065C"/>
    <w:rsid w:val="00D47158"/>
    <w:rsid w:val="00D51DE4"/>
    <w:rsid w:val="00D5485D"/>
    <w:rsid w:val="00D6557D"/>
    <w:rsid w:val="00D7169B"/>
    <w:rsid w:val="00D7214E"/>
    <w:rsid w:val="00D7537B"/>
    <w:rsid w:val="00D846E8"/>
    <w:rsid w:val="00D86945"/>
    <w:rsid w:val="00D974DF"/>
    <w:rsid w:val="00DA1A64"/>
    <w:rsid w:val="00DA5726"/>
    <w:rsid w:val="00DA705A"/>
    <w:rsid w:val="00DB3FD2"/>
    <w:rsid w:val="00DB4841"/>
    <w:rsid w:val="00DB6C37"/>
    <w:rsid w:val="00DB7899"/>
    <w:rsid w:val="00DB7B06"/>
    <w:rsid w:val="00DC32F7"/>
    <w:rsid w:val="00DD0950"/>
    <w:rsid w:val="00DD6EE2"/>
    <w:rsid w:val="00DD7CA1"/>
    <w:rsid w:val="00DE4BDD"/>
    <w:rsid w:val="00E007CA"/>
    <w:rsid w:val="00E0177C"/>
    <w:rsid w:val="00E0543C"/>
    <w:rsid w:val="00E06384"/>
    <w:rsid w:val="00E1484F"/>
    <w:rsid w:val="00E14C9A"/>
    <w:rsid w:val="00E211AF"/>
    <w:rsid w:val="00E239A3"/>
    <w:rsid w:val="00E27E0D"/>
    <w:rsid w:val="00E31A23"/>
    <w:rsid w:val="00E31EED"/>
    <w:rsid w:val="00E367C8"/>
    <w:rsid w:val="00E40754"/>
    <w:rsid w:val="00E41410"/>
    <w:rsid w:val="00E43F15"/>
    <w:rsid w:val="00E442C8"/>
    <w:rsid w:val="00E46A32"/>
    <w:rsid w:val="00E50AF9"/>
    <w:rsid w:val="00E51C91"/>
    <w:rsid w:val="00E525D1"/>
    <w:rsid w:val="00E57794"/>
    <w:rsid w:val="00E63588"/>
    <w:rsid w:val="00E67CA3"/>
    <w:rsid w:val="00E752EC"/>
    <w:rsid w:val="00E77974"/>
    <w:rsid w:val="00E906BD"/>
    <w:rsid w:val="00E94B86"/>
    <w:rsid w:val="00E95A82"/>
    <w:rsid w:val="00EA19A2"/>
    <w:rsid w:val="00EA3459"/>
    <w:rsid w:val="00EA390F"/>
    <w:rsid w:val="00EA484A"/>
    <w:rsid w:val="00EB08C2"/>
    <w:rsid w:val="00EB199D"/>
    <w:rsid w:val="00EB4F7E"/>
    <w:rsid w:val="00ED6CD4"/>
    <w:rsid w:val="00EE05B4"/>
    <w:rsid w:val="00EE061F"/>
    <w:rsid w:val="00EE4FED"/>
    <w:rsid w:val="00EE7EE2"/>
    <w:rsid w:val="00F1040F"/>
    <w:rsid w:val="00F14FB4"/>
    <w:rsid w:val="00F26BD6"/>
    <w:rsid w:val="00F3194C"/>
    <w:rsid w:val="00F33CED"/>
    <w:rsid w:val="00F355D5"/>
    <w:rsid w:val="00F37C8D"/>
    <w:rsid w:val="00F43C1E"/>
    <w:rsid w:val="00F44FD6"/>
    <w:rsid w:val="00F52916"/>
    <w:rsid w:val="00F560C2"/>
    <w:rsid w:val="00F57EED"/>
    <w:rsid w:val="00F62697"/>
    <w:rsid w:val="00F64EE7"/>
    <w:rsid w:val="00F65726"/>
    <w:rsid w:val="00F6730B"/>
    <w:rsid w:val="00F71B7A"/>
    <w:rsid w:val="00F71C84"/>
    <w:rsid w:val="00F74BD9"/>
    <w:rsid w:val="00F8189E"/>
    <w:rsid w:val="00F826CD"/>
    <w:rsid w:val="00F8410A"/>
    <w:rsid w:val="00F8501C"/>
    <w:rsid w:val="00F8547A"/>
    <w:rsid w:val="00F90A9A"/>
    <w:rsid w:val="00F90FEA"/>
    <w:rsid w:val="00FA3CFF"/>
    <w:rsid w:val="00FA557F"/>
    <w:rsid w:val="00FB12C3"/>
    <w:rsid w:val="00FB59C2"/>
    <w:rsid w:val="00FB7983"/>
    <w:rsid w:val="00FC6872"/>
    <w:rsid w:val="00FC73B3"/>
    <w:rsid w:val="00FD5819"/>
    <w:rsid w:val="00FD59FF"/>
    <w:rsid w:val="00FE1CB8"/>
    <w:rsid w:val="00FE4072"/>
    <w:rsid w:val="00FE5B2F"/>
    <w:rsid w:val="00FE618A"/>
    <w:rsid w:val="00FE6417"/>
    <w:rsid w:val="00FE7CF6"/>
    <w:rsid w:val="00FF1CB0"/>
    <w:rsid w:val="00FF49D5"/>
    <w:rsid w:val="00FF62BA"/>
    <w:rsid w:val="00FF7B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fillcolor="lime" strokecolor="none [3213]">
      <v:fill color="lime"/>
      <v:stroke color="none [3213]" weight=".25pt"/>
      <o:colormru v:ext="edit" colors="lim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E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65C"/>
    <w:pPr>
      <w:ind w:left="720"/>
      <w:contextualSpacing/>
    </w:pPr>
  </w:style>
  <w:style w:type="paragraph" w:styleId="Revision">
    <w:name w:val="Revision"/>
    <w:hidden/>
    <w:uiPriority w:val="99"/>
    <w:semiHidden/>
    <w:rsid w:val="006B1792"/>
    <w:pPr>
      <w:spacing w:after="0" w:line="240" w:lineRule="auto"/>
    </w:pPr>
  </w:style>
  <w:style w:type="paragraph" w:styleId="BalloonText">
    <w:name w:val="Balloon Text"/>
    <w:basedOn w:val="Normal"/>
    <w:link w:val="BalloonTextChar"/>
    <w:uiPriority w:val="99"/>
    <w:semiHidden/>
    <w:unhideWhenUsed/>
    <w:rsid w:val="006B1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792"/>
    <w:rPr>
      <w:rFonts w:ascii="Tahoma" w:hAnsi="Tahoma" w:cs="Tahoma"/>
      <w:sz w:val="16"/>
      <w:szCs w:val="16"/>
    </w:rPr>
  </w:style>
  <w:style w:type="character" w:styleId="CommentReference">
    <w:name w:val="annotation reference"/>
    <w:basedOn w:val="DefaultParagraphFont"/>
    <w:uiPriority w:val="99"/>
    <w:semiHidden/>
    <w:unhideWhenUsed/>
    <w:rsid w:val="006B1792"/>
    <w:rPr>
      <w:sz w:val="16"/>
      <w:szCs w:val="16"/>
    </w:rPr>
  </w:style>
  <w:style w:type="paragraph" w:styleId="CommentText">
    <w:name w:val="annotation text"/>
    <w:basedOn w:val="Normal"/>
    <w:link w:val="CommentTextChar"/>
    <w:uiPriority w:val="99"/>
    <w:semiHidden/>
    <w:unhideWhenUsed/>
    <w:rsid w:val="006B1792"/>
    <w:pPr>
      <w:spacing w:line="240" w:lineRule="auto"/>
    </w:pPr>
    <w:rPr>
      <w:sz w:val="20"/>
      <w:szCs w:val="20"/>
    </w:rPr>
  </w:style>
  <w:style w:type="character" w:customStyle="1" w:styleId="CommentTextChar">
    <w:name w:val="Comment Text Char"/>
    <w:basedOn w:val="DefaultParagraphFont"/>
    <w:link w:val="CommentText"/>
    <w:uiPriority w:val="99"/>
    <w:semiHidden/>
    <w:rsid w:val="006B1792"/>
    <w:rPr>
      <w:sz w:val="20"/>
      <w:szCs w:val="20"/>
    </w:rPr>
  </w:style>
  <w:style w:type="paragraph" w:styleId="CommentSubject">
    <w:name w:val="annotation subject"/>
    <w:basedOn w:val="CommentText"/>
    <w:next w:val="CommentText"/>
    <w:link w:val="CommentSubjectChar"/>
    <w:uiPriority w:val="99"/>
    <w:semiHidden/>
    <w:unhideWhenUsed/>
    <w:rsid w:val="006B1792"/>
    <w:rPr>
      <w:b/>
      <w:bCs/>
    </w:rPr>
  </w:style>
  <w:style w:type="character" w:customStyle="1" w:styleId="CommentSubjectChar">
    <w:name w:val="Comment Subject Char"/>
    <w:basedOn w:val="CommentTextChar"/>
    <w:link w:val="CommentSubject"/>
    <w:uiPriority w:val="99"/>
    <w:semiHidden/>
    <w:rsid w:val="006B1792"/>
    <w:rPr>
      <w:b/>
      <w:bCs/>
      <w:sz w:val="20"/>
      <w:szCs w:val="20"/>
    </w:rPr>
  </w:style>
  <w:style w:type="paragraph" w:styleId="NoSpacing">
    <w:name w:val="No Spacing"/>
    <w:uiPriority w:val="1"/>
    <w:qFormat/>
    <w:rsid w:val="000F0D80"/>
    <w:pPr>
      <w:spacing w:after="0" w:line="240" w:lineRule="auto"/>
    </w:pPr>
  </w:style>
  <w:style w:type="paragraph" w:styleId="BodyTextIndent">
    <w:name w:val="Body Text Indent"/>
    <w:basedOn w:val="Normal"/>
    <w:link w:val="BodyTextIndentChar"/>
    <w:semiHidden/>
    <w:rsid w:val="000D7D11"/>
    <w:pPr>
      <w:widowControl w:val="0"/>
      <w:spacing w:after="0" w:line="480" w:lineRule="auto"/>
      <w:ind w:firstLine="720"/>
    </w:pPr>
    <w:rPr>
      <w:rFonts w:ascii="Arial" w:eastAsia="Times New Roman" w:hAnsi="Arial" w:cs="Times New Roman"/>
      <w:sz w:val="20"/>
      <w:szCs w:val="24"/>
    </w:rPr>
  </w:style>
  <w:style w:type="character" w:customStyle="1" w:styleId="BodyTextIndentChar">
    <w:name w:val="Body Text Indent Char"/>
    <w:basedOn w:val="DefaultParagraphFont"/>
    <w:link w:val="BodyTextIndent"/>
    <w:semiHidden/>
    <w:rsid w:val="000D7D11"/>
    <w:rPr>
      <w:rFonts w:ascii="Arial" w:eastAsia="Times New Roman" w:hAnsi="Arial" w:cs="Times New Roman"/>
      <w:sz w:val="20"/>
      <w:szCs w:val="24"/>
    </w:rPr>
  </w:style>
  <w:style w:type="paragraph" w:styleId="BodyText2">
    <w:name w:val="Body Text 2"/>
    <w:basedOn w:val="Normal"/>
    <w:link w:val="BodyText2Char"/>
    <w:uiPriority w:val="99"/>
    <w:semiHidden/>
    <w:unhideWhenUsed/>
    <w:rsid w:val="002F5B82"/>
    <w:pPr>
      <w:spacing w:after="120" w:line="480" w:lineRule="auto"/>
    </w:pPr>
  </w:style>
  <w:style w:type="character" w:customStyle="1" w:styleId="BodyText2Char">
    <w:name w:val="Body Text 2 Char"/>
    <w:basedOn w:val="DefaultParagraphFont"/>
    <w:link w:val="BodyText2"/>
    <w:uiPriority w:val="99"/>
    <w:semiHidden/>
    <w:rsid w:val="002F5B82"/>
  </w:style>
  <w:style w:type="paragraph" w:styleId="NormalWeb">
    <w:name w:val="Normal (Web)"/>
    <w:basedOn w:val="Normal"/>
    <w:uiPriority w:val="99"/>
    <w:semiHidden/>
    <w:unhideWhenUsed/>
    <w:rsid w:val="002F5B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5B82"/>
    <w:rPr>
      <w:i/>
      <w:iCs/>
    </w:rPr>
  </w:style>
  <w:style w:type="character" w:styleId="Strong">
    <w:name w:val="Strong"/>
    <w:basedOn w:val="DefaultParagraphFont"/>
    <w:uiPriority w:val="22"/>
    <w:qFormat/>
    <w:rsid w:val="002F5B82"/>
    <w:rPr>
      <w:b/>
      <w:bCs/>
    </w:rPr>
  </w:style>
  <w:style w:type="character" w:styleId="Hyperlink">
    <w:name w:val="Hyperlink"/>
    <w:basedOn w:val="DefaultParagraphFont"/>
    <w:uiPriority w:val="99"/>
    <w:unhideWhenUsed/>
    <w:rsid w:val="00461D5A"/>
    <w:rPr>
      <w:color w:val="0000FF" w:themeColor="hyperlink"/>
      <w:u w:val="single"/>
    </w:rPr>
  </w:style>
  <w:style w:type="paragraph" w:styleId="Header">
    <w:name w:val="header"/>
    <w:basedOn w:val="Normal"/>
    <w:link w:val="HeaderChar"/>
    <w:uiPriority w:val="99"/>
    <w:unhideWhenUsed/>
    <w:rsid w:val="00725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23C"/>
  </w:style>
  <w:style w:type="paragraph" w:styleId="Footer">
    <w:name w:val="footer"/>
    <w:basedOn w:val="Normal"/>
    <w:link w:val="FooterChar"/>
    <w:uiPriority w:val="99"/>
    <w:unhideWhenUsed/>
    <w:rsid w:val="00725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2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65C"/>
    <w:pPr>
      <w:ind w:left="720"/>
      <w:contextualSpacing/>
    </w:pPr>
  </w:style>
  <w:style w:type="paragraph" w:styleId="Revision">
    <w:name w:val="Revision"/>
    <w:hidden/>
    <w:uiPriority w:val="99"/>
    <w:semiHidden/>
    <w:rsid w:val="006B1792"/>
    <w:pPr>
      <w:spacing w:after="0" w:line="240" w:lineRule="auto"/>
    </w:pPr>
  </w:style>
  <w:style w:type="paragraph" w:styleId="BalloonText">
    <w:name w:val="Balloon Text"/>
    <w:basedOn w:val="Normal"/>
    <w:link w:val="BalloonTextChar"/>
    <w:uiPriority w:val="99"/>
    <w:semiHidden/>
    <w:unhideWhenUsed/>
    <w:rsid w:val="006B1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792"/>
    <w:rPr>
      <w:rFonts w:ascii="Tahoma" w:hAnsi="Tahoma" w:cs="Tahoma"/>
      <w:sz w:val="16"/>
      <w:szCs w:val="16"/>
    </w:rPr>
  </w:style>
  <w:style w:type="character" w:styleId="CommentReference">
    <w:name w:val="annotation reference"/>
    <w:basedOn w:val="DefaultParagraphFont"/>
    <w:uiPriority w:val="99"/>
    <w:semiHidden/>
    <w:unhideWhenUsed/>
    <w:rsid w:val="006B1792"/>
    <w:rPr>
      <w:sz w:val="16"/>
      <w:szCs w:val="16"/>
    </w:rPr>
  </w:style>
  <w:style w:type="paragraph" w:styleId="CommentText">
    <w:name w:val="annotation text"/>
    <w:basedOn w:val="Normal"/>
    <w:link w:val="CommentTextChar"/>
    <w:uiPriority w:val="99"/>
    <w:semiHidden/>
    <w:unhideWhenUsed/>
    <w:rsid w:val="006B1792"/>
    <w:pPr>
      <w:spacing w:line="240" w:lineRule="auto"/>
    </w:pPr>
    <w:rPr>
      <w:sz w:val="20"/>
      <w:szCs w:val="20"/>
    </w:rPr>
  </w:style>
  <w:style w:type="character" w:customStyle="1" w:styleId="CommentTextChar">
    <w:name w:val="Comment Text Char"/>
    <w:basedOn w:val="DefaultParagraphFont"/>
    <w:link w:val="CommentText"/>
    <w:uiPriority w:val="99"/>
    <w:semiHidden/>
    <w:rsid w:val="006B1792"/>
    <w:rPr>
      <w:sz w:val="20"/>
      <w:szCs w:val="20"/>
    </w:rPr>
  </w:style>
  <w:style w:type="paragraph" w:styleId="CommentSubject">
    <w:name w:val="annotation subject"/>
    <w:basedOn w:val="CommentText"/>
    <w:next w:val="CommentText"/>
    <w:link w:val="CommentSubjectChar"/>
    <w:uiPriority w:val="99"/>
    <w:semiHidden/>
    <w:unhideWhenUsed/>
    <w:rsid w:val="006B1792"/>
    <w:rPr>
      <w:b/>
      <w:bCs/>
    </w:rPr>
  </w:style>
  <w:style w:type="character" w:customStyle="1" w:styleId="CommentSubjectChar">
    <w:name w:val="Comment Subject Char"/>
    <w:basedOn w:val="CommentTextChar"/>
    <w:link w:val="CommentSubject"/>
    <w:uiPriority w:val="99"/>
    <w:semiHidden/>
    <w:rsid w:val="006B1792"/>
    <w:rPr>
      <w:b/>
      <w:bCs/>
      <w:sz w:val="20"/>
      <w:szCs w:val="20"/>
    </w:rPr>
  </w:style>
  <w:style w:type="paragraph" w:styleId="NoSpacing">
    <w:name w:val="No Spacing"/>
    <w:uiPriority w:val="1"/>
    <w:qFormat/>
    <w:rsid w:val="000F0D80"/>
    <w:pPr>
      <w:spacing w:after="0" w:line="240" w:lineRule="auto"/>
    </w:pPr>
  </w:style>
  <w:style w:type="paragraph" w:styleId="BodyTextIndent">
    <w:name w:val="Body Text Indent"/>
    <w:basedOn w:val="Normal"/>
    <w:link w:val="BodyTextIndentChar"/>
    <w:semiHidden/>
    <w:rsid w:val="000D7D11"/>
    <w:pPr>
      <w:widowControl w:val="0"/>
      <w:spacing w:after="0" w:line="480" w:lineRule="auto"/>
      <w:ind w:firstLine="720"/>
    </w:pPr>
    <w:rPr>
      <w:rFonts w:ascii="Arial" w:eastAsia="Times New Roman" w:hAnsi="Arial" w:cs="Times New Roman"/>
      <w:sz w:val="20"/>
      <w:szCs w:val="24"/>
    </w:rPr>
  </w:style>
  <w:style w:type="character" w:customStyle="1" w:styleId="BodyTextIndentChar">
    <w:name w:val="Body Text Indent Char"/>
    <w:basedOn w:val="DefaultParagraphFont"/>
    <w:link w:val="BodyTextIndent"/>
    <w:semiHidden/>
    <w:rsid w:val="000D7D11"/>
    <w:rPr>
      <w:rFonts w:ascii="Arial" w:eastAsia="Times New Roman" w:hAnsi="Arial" w:cs="Times New Roman"/>
      <w:sz w:val="20"/>
      <w:szCs w:val="24"/>
    </w:rPr>
  </w:style>
  <w:style w:type="paragraph" w:styleId="BodyText2">
    <w:name w:val="Body Text 2"/>
    <w:basedOn w:val="Normal"/>
    <w:link w:val="BodyText2Char"/>
    <w:uiPriority w:val="99"/>
    <w:semiHidden/>
    <w:unhideWhenUsed/>
    <w:rsid w:val="002F5B82"/>
    <w:pPr>
      <w:spacing w:after="120" w:line="480" w:lineRule="auto"/>
    </w:pPr>
  </w:style>
  <w:style w:type="character" w:customStyle="1" w:styleId="BodyText2Char">
    <w:name w:val="Body Text 2 Char"/>
    <w:basedOn w:val="DefaultParagraphFont"/>
    <w:link w:val="BodyText2"/>
    <w:uiPriority w:val="99"/>
    <w:semiHidden/>
    <w:rsid w:val="002F5B82"/>
  </w:style>
  <w:style w:type="paragraph" w:styleId="NormalWeb">
    <w:name w:val="Normal (Web)"/>
    <w:basedOn w:val="Normal"/>
    <w:uiPriority w:val="99"/>
    <w:semiHidden/>
    <w:unhideWhenUsed/>
    <w:rsid w:val="002F5B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5B82"/>
    <w:rPr>
      <w:i/>
      <w:iCs/>
    </w:rPr>
  </w:style>
  <w:style w:type="character" w:styleId="Strong">
    <w:name w:val="Strong"/>
    <w:basedOn w:val="DefaultParagraphFont"/>
    <w:uiPriority w:val="22"/>
    <w:qFormat/>
    <w:rsid w:val="002F5B82"/>
    <w:rPr>
      <w:b/>
      <w:bCs/>
    </w:rPr>
  </w:style>
  <w:style w:type="character" w:styleId="Hyperlink">
    <w:name w:val="Hyperlink"/>
    <w:basedOn w:val="DefaultParagraphFont"/>
    <w:uiPriority w:val="99"/>
    <w:unhideWhenUsed/>
    <w:rsid w:val="00461D5A"/>
    <w:rPr>
      <w:color w:val="0000FF" w:themeColor="hyperlink"/>
      <w:u w:val="single"/>
    </w:rPr>
  </w:style>
  <w:style w:type="paragraph" w:styleId="Header">
    <w:name w:val="header"/>
    <w:basedOn w:val="Normal"/>
    <w:link w:val="HeaderChar"/>
    <w:uiPriority w:val="99"/>
    <w:unhideWhenUsed/>
    <w:rsid w:val="00725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23C"/>
  </w:style>
  <w:style w:type="paragraph" w:styleId="Footer">
    <w:name w:val="footer"/>
    <w:basedOn w:val="Normal"/>
    <w:link w:val="FooterChar"/>
    <w:uiPriority w:val="99"/>
    <w:unhideWhenUsed/>
    <w:rsid w:val="00725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23C"/>
  </w:style>
</w:styles>
</file>

<file path=word/webSettings.xml><?xml version="1.0" encoding="utf-8"?>
<w:webSettings xmlns:r="http://schemas.openxmlformats.org/officeDocument/2006/relationships" xmlns:w="http://schemas.openxmlformats.org/wordprocessingml/2006/main">
  <w:divs>
    <w:div w:id="13843773">
      <w:bodyDiv w:val="1"/>
      <w:marLeft w:val="0"/>
      <w:marRight w:val="0"/>
      <w:marTop w:val="0"/>
      <w:marBottom w:val="0"/>
      <w:divBdr>
        <w:top w:val="none" w:sz="0" w:space="0" w:color="auto"/>
        <w:left w:val="none" w:sz="0" w:space="0" w:color="auto"/>
        <w:bottom w:val="none" w:sz="0" w:space="0" w:color="auto"/>
        <w:right w:val="none" w:sz="0" w:space="0" w:color="auto"/>
      </w:divBdr>
    </w:div>
    <w:div w:id="384718062">
      <w:bodyDiv w:val="1"/>
      <w:marLeft w:val="0"/>
      <w:marRight w:val="0"/>
      <w:marTop w:val="0"/>
      <w:marBottom w:val="0"/>
      <w:divBdr>
        <w:top w:val="none" w:sz="0" w:space="0" w:color="auto"/>
        <w:left w:val="none" w:sz="0" w:space="0" w:color="auto"/>
        <w:bottom w:val="none" w:sz="0" w:space="0" w:color="auto"/>
        <w:right w:val="none" w:sz="0" w:space="0" w:color="auto"/>
      </w:divBdr>
    </w:div>
    <w:div w:id="392627429">
      <w:bodyDiv w:val="1"/>
      <w:marLeft w:val="0"/>
      <w:marRight w:val="0"/>
      <w:marTop w:val="0"/>
      <w:marBottom w:val="0"/>
      <w:divBdr>
        <w:top w:val="none" w:sz="0" w:space="0" w:color="auto"/>
        <w:left w:val="none" w:sz="0" w:space="0" w:color="auto"/>
        <w:bottom w:val="none" w:sz="0" w:space="0" w:color="auto"/>
        <w:right w:val="none" w:sz="0" w:space="0" w:color="auto"/>
      </w:divBdr>
    </w:div>
    <w:div w:id="412943877">
      <w:bodyDiv w:val="1"/>
      <w:marLeft w:val="0"/>
      <w:marRight w:val="0"/>
      <w:marTop w:val="0"/>
      <w:marBottom w:val="0"/>
      <w:divBdr>
        <w:top w:val="none" w:sz="0" w:space="0" w:color="auto"/>
        <w:left w:val="none" w:sz="0" w:space="0" w:color="auto"/>
        <w:bottom w:val="none" w:sz="0" w:space="0" w:color="auto"/>
        <w:right w:val="none" w:sz="0" w:space="0" w:color="auto"/>
      </w:divBdr>
    </w:div>
    <w:div w:id="770319028">
      <w:bodyDiv w:val="1"/>
      <w:marLeft w:val="0"/>
      <w:marRight w:val="0"/>
      <w:marTop w:val="0"/>
      <w:marBottom w:val="0"/>
      <w:divBdr>
        <w:top w:val="none" w:sz="0" w:space="0" w:color="auto"/>
        <w:left w:val="none" w:sz="0" w:space="0" w:color="auto"/>
        <w:bottom w:val="none" w:sz="0" w:space="0" w:color="auto"/>
        <w:right w:val="none" w:sz="0" w:space="0" w:color="auto"/>
      </w:divBdr>
    </w:div>
    <w:div w:id="801188332">
      <w:bodyDiv w:val="1"/>
      <w:marLeft w:val="0"/>
      <w:marRight w:val="0"/>
      <w:marTop w:val="0"/>
      <w:marBottom w:val="0"/>
      <w:divBdr>
        <w:top w:val="none" w:sz="0" w:space="0" w:color="auto"/>
        <w:left w:val="none" w:sz="0" w:space="0" w:color="auto"/>
        <w:bottom w:val="none" w:sz="0" w:space="0" w:color="auto"/>
        <w:right w:val="none" w:sz="0" w:space="0" w:color="auto"/>
      </w:divBdr>
    </w:div>
    <w:div w:id="947857048">
      <w:bodyDiv w:val="1"/>
      <w:marLeft w:val="0"/>
      <w:marRight w:val="0"/>
      <w:marTop w:val="0"/>
      <w:marBottom w:val="0"/>
      <w:divBdr>
        <w:top w:val="none" w:sz="0" w:space="0" w:color="auto"/>
        <w:left w:val="none" w:sz="0" w:space="0" w:color="auto"/>
        <w:bottom w:val="none" w:sz="0" w:space="0" w:color="auto"/>
        <w:right w:val="none" w:sz="0" w:space="0" w:color="auto"/>
      </w:divBdr>
    </w:div>
    <w:div w:id="1510948874">
      <w:bodyDiv w:val="1"/>
      <w:marLeft w:val="0"/>
      <w:marRight w:val="0"/>
      <w:marTop w:val="0"/>
      <w:marBottom w:val="0"/>
      <w:divBdr>
        <w:top w:val="none" w:sz="0" w:space="0" w:color="auto"/>
        <w:left w:val="none" w:sz="0" w:space="0" w:color="auto"/>
        <w:bottom w:val="none" w:sz="0" w:space="0" w:color="auto"/>
        <w:right w:val="none" w:sz="0" w:space="0" w:color="auto"/>
      </w:divBdr>
    </w:div>
    <w:div w:id="1602567889">
      <w:bodyDiv w:val="1"/>
      <w:marLeft w:val="0"/>
      <w:marRight w:val="0"/>
      <w:marTop w:val="0"/>
      <w:marBottom w:val="0"/>
      <w:divBdr>
        <w:top w:val="none" w:sz="0" w:space="0" w:color="auto"/>
        <w:left w:val="none" w:sz="0" w:space="0" w:color="auto"/>
        <w:bottom w:val="none" w:sz="0" w:space="0" w:color="auto"/>
        <w:right w:val="none" w:sz="0" w:space="0" w:color="auto"/>
      </w:divBdr>
    </w:div>
    <w:div w:id="180492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shayes\Desktop\My%20Dropbox\2013%20AERA\Data%20and%20stat%20ques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Comparison of LP</a:t>
            </a:r>
            <a:r>
              <a:rPr lang="en-US" baseline="0"/>
              <a:t> </a:t>
            </a:r>
          </a:p>
          <a:p>
            <a:pPr>
              <a:defRPr/>
            </a:pPr>
            <a:r>
              <a:rPr lang="en-US" baseline="0"/>
              <a:t>Found </a:t>
            </a:r>
            <a:r>
              <a:rPr lang="en-US"/>
              <a:t>in </a:t>
            </a:r>
          </a:p>
          <a:p>
            <a:pPr>
              <a:defRPr/>
            </a:pPr>
            <a:r>
              <a:rPr lang="en-US"/>
              <a:t>M6 Discussions and Learning</a:t>
            </a:r>
            <a:r>
              <a:rPr lang="en-US" baseline="0"/>
              <a:t> Journals</a:t>
            </a:r>
            <a:endParaRPr lang="en-US"/>
          </a:p>
        </c:rich>
      </c:tx>
    </c:title>
    <c:plotArea>
      <c:layout/>
      <c:barChart>
        <c:barDir val="col"/>
        <c:grouping val="clustered"/>
        <c:ser>
          <c:idx val="0"/>
          <c:order val="0"/>
          <c:tx>
            <c:v>Learning Journals</c:v>
          </c:tx>
          <c:cat>
            <c:strRef>
              <c:f>'LP in course'!$C$48:$F$48</c:f>
              <c:strCache>
                <c:ptCount val="4"/>
                <c:pt idx="0">
                  <c:v>Forethought &amp; Planning</c:v>
                </c:pt>
                <c:pt idx="1">
                  <c:v>Monitoring</c:v>
                </c:pt>
                <c:pt idx="2">
                  <c:v>Strategy Use</c:v>
                </c:pt>
                <c:pt idx="3">
                  <c:v>Reflection</c:v>
                </c:pt>
              </c:strCache>
            </c:strRef>
          </c:cat>
          <c:val>
            <c:numRef>
              <c:f>'LP in course'!$K$49:$N$49</c:f>
              <c:numCache>
                <c:formatCode>0.0%</c:formatCode>
                <c:ptCount val="4"/>
                <c:pt idx="0">
                  <c:v>6.4516129032258854E-2</c:v>
                </c:pt>
                <c:pt idx="1">
                  <c:v>0.51612903225807227</c:v>
                </c:pt>
                <c:pt idx="2">
                  <c:v>0.19354838709677669</c:v>
                </c:pt>
                <c:pt idx="3">
                  <c:v>0.22580645161290455</c:v>
                </c:pt>
              </c:numCache>
            </c:numRef>
          </c:val>
        </c:ser>
        <c:ser>
          <c:idx val="1"/>
          <c:order val="1"/>
          <c:tx>
            <c:v>M6 Discussions</c:v>
          </c:tx>
          <c:cat>
            <c:strRef>
              <c:f>'LP in course'!$C$48:$F$48</c:f>
              <c:strCache>
                <c:ptCount val="4"/>
                <c:pt idx="0">
                  <c:v>Forethought &amp; Planning</c:v>
                </c:pt>
                <c:pt idx="1">
                  <c:v>Monitoring</c:v>
                </c:pt>
                <c:pt idx="2">
                  <c:v>Strategy Use</c:v>
                </c:pt>
                <c:pt idx="3">
                  <c:v>Reflection</c:v>
                </c:pt>
              </c:strCache>
            </c:strRef>
          </c:cat>
          <c:val>
            <c:numRef>
              <c:f>'LP in course'!$K$50:$N$50</c:f>
              <c:numCache>
                <c:formatCode>0.0%</c:formatCode>
                <c:ptCount val="4"/>
                <c:pt idx="0">
                  <c:v>0</c:v>
                </c:pt>
                <c:pt idx="1">
                  <c:v>0.58394160583941812</c:v>
                </c:pt>
                <c:pt idx="2">
                  <c:v>0.32116788321168338</c:v>
                </c:pt>
                <c:pt idx="3">
                  <c:v>9.4890510948905146E-2</c:v>
                </c:pt>
              </c:numCache>
            </c:numRef>
          </c:val>
        </c:ser>
        <c:dLbls>
          <c:showVal val="1"/>
        </c:dLbls>
        <c:overlap val="-25"/>
        <c:axId val="101882112"/>
        <c:axId val="101613952"/>
      </c:barChart>
      <c:catAx>
        <c:axId val="101882112"/>
        <c:scaling>
          <c:orientation val="minMax"/>
        </c:scaling>
        <c:axPos val="b"/>
        <c:majorTickMark val="none"/>
        <c:tickLblPos val="nextTo"/>
        <c:txPr>
          <a:bodyPr/>
          <a:lstStyle/>
          <a:p>
            <a:pPr>
              <a:defRPr sz="1300" baseline="0"/>
            </a:pPr>
            <a:endParaRPr lang="en-US"/>
          </a:p>
        </c:txPr>
        <c:crossAx val="101613952"/>
        <c:crosses val="autoZero"/>
        <c:auto val="1"/>
        <c:lblAlgn val="ctr"/>
        <c:lblOffset val="100"/>
      </c:catAx>
      <c:valAx>
        <c:axId val="101613952"/>
        <c:scaling>
          <c:orientation val="minMax"/>
        </c:scaling>
        <c:delete val="1"/>
        <c:axPos val="l"/>
        <c:numFmt formatCode="0.0%" sourceLinked="1"/>
        <c:majorTickMark val="none"/>
        <c:tickLblPos val="none"/>
        <c:crossAx val="101882112"/>
        <c:crosses val="autoZero"/>
        <c:crossBetween val="between"/>
      </c:valAx>
    </c:plotArea>
    <c:legend>
      <c:legendPos val="t"/>
      <c:txPr>
        <a:bodyPr/>
        <a:lstStyle/>
        <a:p>
          <a:pPr>
            <a:defRPr sz="1300" baseline="0"/>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A34E8-BF27-4C72-B402-906B5D9A7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8867</Words>
  <Characters>50546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SUNY Albany</Company>
  <LinksUpToDate>false</LinksUpToDate>
  <CharactersWithSpaces>59295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dc:creator>
  <cp:lastModifiedBy>Peter Shea</cp:lastModifiedBy>
  <cp:revision>2</cp:revision>
  <cp:lastPrinted>2012-04-08T17:12:00Z</cp:lastPrinted>
  <dcterms:created xsi:type="dcterms:W3CDTF">2012-04-19T17:49:00Z</dcterms:created>
  <dcterms:modified xsi:type="dcterms:W3CDTF">2012-04-19T17:49:00Z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ies>
</file>